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sz w:val="44"/>
          <w:szCs w:val="44"/>
          <w:lang w:eastAsia="zh-CN"/>
        </w:rPr>
      </w:pPr>
      <w:bookmarkStart w:id="0" w:name="_GoBack"/>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rPr>
        <w:t>中国共产党廉洁自律准则</w:t>
      </w:r>
      <w:r>
        <w:rPr>
          <w:rFonts w:hint="eastAsia" w:ascii="方正小标宋简体" w:hAnsi="方正小标宋简体" w:eastAsia="方正小标宋简体" w:cs="方正小标宋简体"/>
          <w:b/>
          <w:bCs/>
          <w:sz w:val="44"/>
          <w:szCs w:val="44"/>
          <w:lang w:eastAsia="zh-CN"/>
        </w:rPr>
        <w:t>》</w:t>
      </w:r>
    </w:p>
    <w:bookmarkEnd w:id="0"/>
    <w:p>
      <w:pPr>
        <w:jc w:val="center"/>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rPr>
        <w:t>　　</w:t>
      </w:r>
      <w:r>
        <w:rPr>
          <w:rFonts w:hint="eastAsia" w:ascii="仿宋_GB2312" w:hAnsi="仿宋_GB2312" w:eastAsia="仿宋_GB2312" w:cs="仿宋_GB2312"/>
          <w:sz w:val="30"/>
          <w:szCs w:val="30"/>
        </w:rPr>
        <w:t>党员廉洁自律规范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第一条 坚持公私分明,先公后私,克己奉公。</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第二条 坚持崇廉拒腐,清白做人,干净做事。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第三条 坚持尚俭戒奢,艰苦朴素,勤俭节约。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第四条 坚持吃苦在前,享受在后,甘于奉献。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党员领导干部廉洁自律规范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第五条 廉洁从政,自觉保持人民公仆本色。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第六条 廉洁用权,自觉维护人民根本利益。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第七条 廉洁修身,自觉提升思想道德境界。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第八条 廉洁齐家,自觉带头树立良好家风。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E4D07"/>
    <w:rsid w:val="08321CD8"/>
    <w:rsid w:val="19F93363"/>
    <w:rsid w:val="371E4D07"/>
    <w:rsid w:val="47394AF0"/>
    <w:rsid w:val="617B5E4A"/>
    <w:rsid w:val="61F50E29"/>
    <w:rsid w:val="65A8502C"/>
    <w:rsid w:val="7B4D4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3"/>
    <w:next w:val="1"/>
    <w:link w:val="12"/>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标题4"/>
    <w:basedOn w:val="4"/>
    <w:next w:val="1"/>
    <w:qFormat/>
    <w:uiPriority w:val="0"/>
    <w:rPr>
      <w:rFonts w:ascii="Arial" w:hAnsi="Arial"/>
    </w:rPr>
  </w:style>
  <w:style w:type="paragraph" w:customStyle="1" w:styleId="11">
    <w:name w:val="样式2"/>
    <w:basedOn w:val="5"/>
    <w:next w:val="1"/>
    <w:qFormat/>
    <w:uiPriority w:val="0"/>
    <w:rPr>
      <w:rFonts w:eastAsia="黑体" w:asciiTheme="minorAscii" w:hAnsiTheme="minorAscii"/>
      <w:b w:val="0"/>
    </w:rPr>
  </w:style>
  <w:style w:type="character" w:customStyle="1" w:styleId="12">
    <w:name w:val="标题 1 Char"/>
    <w:basedOn w:val="8"/>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2019-09-23T08:17:00Z</dcterms:created>
  <dc:creator>Lenovo</dc:creator>
  <cp:lastModifiedBy>张媛</cp:lastModifiedBy>
  <dcterms:modified xsi:type="dcterms:W3CDTF">2019-09-27T09:18:16Z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