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机关党员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干部</w:t>
      </w:r>
      <w:r>
        <w:rPr>
          <w:rFonts w:hint="eastAsia" w:ascii="黑体" w:hAnsi="黑体" w:eastAsia="黑体" w:cs="黑体"/>
          <w:sz w:val="44"/>
          <w:szCs w:val="44"/>
        </w:rPr>
        <w:t>作风建设承诺书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为响应我省“干部作风能力提升年”号召，进一步提高政治站位，并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根据机关党委党员作风建设承诺活动要求，结合实际，本人做出如下承诺：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一、勤学习，政治、业务素质皆长进。要把学习当作头等大事来抓，变被动学为主动学，变蜻蜓点水式学为“沉下去”学。要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加强政治理论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学到的知识服务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讲政治，前进路上不迷航。要时刻保持高度的政治敏锐性，牢固树立共产主义的理想信念，树立正确的世界观、人生观、价值观，在前进的路上始终不偏离正确的方向，以高度的责任感和时代的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</w:t>
      </w:r>
      <w:r>
        <w:rPr>
          <w:rFonts w:hint="eastAsia" w:ascii="仿宋_GB2312" w:hAnsi="仿宋_GB2312" w:eastAsia="仿宋_GB2312" w:cs="仿宋_GB2312"/>
          <w:sz w:val="32"/>
          <w:szCs w:val="32"/>
        </w:rPr>
        <w:t>命感去干工作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三、履职责，勤政廉政双主收。按照“一岗双责”的要求，在自己的分工范围内对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工作和党风廉政工作实行一把抓，一肩挑。在本人积极争做勤政廉政模范的同时，通过和同志们一起努力，力求使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和党风廉政工作都取得丰硕成果.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四、严律已，永葆本色讲奉献。要志存高远，严于律已，“勿以善小而不为，勿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以恶小而为之"要努力陶治情操，养成良好品行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2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杨柳      宣传（统战）党</w:t>
      </w:r>
      <w:r>
        <w:rPr>
          <w:rFonts w:hint="eastAsia" w:ascii="仿宋_GB2312" w:hAnsi="仿宋_GB2312" w:eastAsia="仿宋_GB2312" w:cs="仿宋_GB2312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2023年6月9日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NWM1MDFlNGUxY2M4NmM3ZWI1ZjNjOGQ2OGIzNjUifQ=="/>
  </w:docVars>
  <w:rsids>
    <w:rsidRoot w:val="30AF749A"/>
    <w:rsid w:val="12882827"/>
    <w:rsid w:val="134A64D9"/>
    <w:rsid w:val="30AF749A"/>
    <w:rsid w:val="6FFD3B5B"/>
    <w:rsid w:val="7E1B59AC"/>
    <w:rsid w:val="7E9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435</Characters>
  <Lines>0</Lines>
  <Paragraphs>0</Paragraphs>
  <TotalTime>6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2023-06-09T02:40:00Z</dcterms:created>
  <dc:creator>张媛</dc:creator>
  <cp:lastModifiedBy>张媛</cp:lastModifiedBy>
  <cp:lastPrinted>2023-06-09T07:15:00Z</cp:lastPrinted>
  <dcterms:modified xsi:type="dcterms:W3CDTF">2023-06-09T07:23:11Z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12C54B00ACD745B6B83E14CC62E60C12_11</vt:lpwstr>
  </property>
</Properties>
</file>