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jc w:val="center"/>
        <w:tblCellSpacing w:w="0" w:type="dxa"/>
        <w:tblCellMar>
          <w:left w:w="0" w:type="dxa"/>
          <w:right w:w="0" w:type="dxa"/>
        </w:tblCellMar>
        <w:tblLook w:val="04A0"/>
      </w:tblPr>
      <w:tblGrid>
        <w:gridCol w:w="7800"/>
      </w:tblGrid>
      <w:tr w:rsidR="008C5CC7" w:rsidRPr="008C5CC7">
        <w:trPr>
          <w:trHeight w:val="360"/>
          <w:tblCellSpacing w:w="0" w:type="dxa"/>
          <w:jc w:val="center"/>
        </w:trPr>
        <w:tc>
          <w:tcPr>
            <w:tcW w:w="0" w:type="auto"/>
            <w:vAlign w:val="center"/>
            <w:hideMark/>
          </w:tcPr>
          <w:p w:rsidR="008C5CC7" w:rsidRPr="008C5CC7" w:rsidRDefault="008C5CC7" w:rsidP="008C5CC7">
            <w:pPr>
              <w:widowControl/>
              <w:spacing w:before="100" w:beforeAutospacing="1" w:after="100" w:afterAutospacing="1" w:line="432" w:lineRule="auto"/>
              <w:jc w:val="center"/>
              <w:outlineLvl w:val="0"/>
              <w:rPr>
                <w:rFonts w:ascii="微软雅黑" w:eastAsia="微软雅黑" w:hAnsi="微软雅黑" w:cs="宋体"/>
                <w:b/>
                <w:bCs/>
                <w:color w:val="2F2F2E"/>
                <w:kern w:val="36"/>
                <w:sz w:val="26"/>
                <w:szCs w:val="26"/>
              </w:rPr>
            </w:pPr>
            <w:r w:rsidRPr="008C5CC7">
              <w:rPr>
                <w:rFonts w:ascii="微软雅黑" w:eastAsia="微软雅黑" w:hAnsi="微软雅黑" w:cs="宋体" w:hint="eastAsia"/>
                <w:b/>
                <w:bCs/>
                <w:color w:val="2F2F2E"/>
                <w:kern w:val="36"/>
                <w:sz w:val="26"/>
                <w:szCs w:val="26"/>
              </w:rPr>
              <w:t>关于印发《中共陕西省委教育工委、陕西省教育厅2020年工作要点》的通知</w:t>
            </w:r>
          </w:p>
        </w:tc>
      </w:tr>
      <w:tr w:rsidR="008C5CC7" w:rsidRPr="008C5CC7">
        <w:trPr>
          <w:trHeight w:val="480"/>
          <w:tblCellSpacing w:w="0" w:type="dxa"/>
          <w:jc w:val="center"/>
        </w:trPr>
        <w:tc>
          <w:tcPr>
            <w:tcW w:w="0" w:type="auto"/>
            <w:vAlign w:val="center"/>
            <w:hideMark/>
          </w:tcPr>
          <w:p w:rsidR="008C5CC7" w:rsidRPr="008C5CC7" w:rsidRDefault="008C5CC7" w:rsidP="008C5CC7">
            <w:pPr>
              <w:widowControl/>
              <w:jc w:val="center"/>
              <w:rPr>
                <w:rFonts w:ascii="宋体" w:eastAsia="宋体" w:hAnsi="宋体" w:cs="宋体"/>
                <w:color w:val="4E4E4E"/>
                <w:kern w:val="0"/>
                <w:sz w:val="28"/>
                <w:szCs w:val="28"/>
              </w:rPr>
            </w:pPr>
            <w:r w:rsidRPr="008C5CC7">
              <w:rPr>
                <w:rFonts w:ascii="宋体" w:eastAsia="宋体" w:hAnsi="宋体" w:cs="宋体"/>
                <w:color w:val="4E4E4E"/>
                <w:kern w:val="0"/>
                <w:sz w:val="28"/>
                <w:szCs w:val="28"/>
              </w:rPr>
              <w:t>陕教工〔2020〕31号</w:t>
            </w:r>
          </w:p>
        </w:tc>
      </w:tr>
      <w:tr w:rsidR="008C5CC7" w:rsidRPr="008C5CC7">
        <w:trPr>
          <w:trHeight w:val="12"/>
          <w:tblCellSpacing w:w="0" w:type="dxa"/>
          <w:jc w:val="center"/>
        </w:trPr>
        <w:tc>
          <w:tcPr>
            <w:tcW w:w="0" w:type="auto"/>
            <w:vAlign w:val="center"/>
            <w:hideMark/>
          </w:tcPr>
          <w:p w:rsidR="008C5CC7" w:rsidRPr="008C5CC7" w:rsidRDefault="008C5CC7" w:rsidP="008C5CC7">
            <w:pPr>
              <w:widowControl/>
              <w:jc w:val="left"/>
              <w:rPr>
                <w:rFonts w:ascii="宋体" w:eastAsia="宋体" w:hAnsi="宋体" w:cs="宋体"/>
                <w:color w:val="4E4E4E"/>
                <w:kern w:val="0"/>
                <w:sz w:val="28"/>
                <w:szCs w:val="28"/>
              </w:rPr>
            </w:pPr>
          </w:p>
        </w:tc>
      </w:tr>
      <w:tr w:rsidR="008C5CC7" w:rsidRPr="008C5CC7">
        <w:trPr>
          <w:trHeight w:val="12"/>
          <w:tblCellSpacing w:w="0" w:type="dxa"/>
          <w:jc w:val="center"/>
        </w:trPr>
        <w:tc>
          <w:tcPr>
            <w:tcW w:w="0" w:type="auto"/>
            <w:vAlign w:val="center"/>
            <w:hideMark/>
          </w:tcPr>
          <w:p w:rsidR="008C5CC7" w:rsidRPr="008C5CC7" w:rsidRDefault="008C5CC7" w:rsidP="008C5CC7">
            <w:pPr>
              <w:widowControl/>
              <w:jc w:val="left"/>
              <w:rPr>
                <w:rFonts w:ascii="宋体" w:eastAsia="宋体" w:hAnsi="宋体" w:cs="宋体"/>
                <w:color w:val="4E4E4E"/>
                <w:kern w:val="0"/>
                <w:sz w:val="28"/>
                <w:szCs w:val="28"/>
              </w:rPr>
            </w:pPr>
          </w:p>
        </w:tc>
      </w:tr>
      <w:tr w:rsidR="008C5CC7" w:rsidRPr="008C5CC7">
        <w:trPr>
          <w:trHeight w:val="60"/>
          <w:tblCellSpacing w:w="0" w:type="dxa"/>
          <w:jc w:val="center"/>
        </w:trPr>
        <w:tc>
          <w:tcPr>
            <w:tcW w:w="0" w:type="auto"/>
            <w:vAlign w:val="center"/>
            <w:hideMark/>
          </w:tcPr>
          <w:p w:rsidR="008C5CC7" w:rsidRPr="008C5CC7" w:rsidRDefault="008C5CC7" w:rsidP="008C5CC7">
            <w:pPr>
              <w:widowControl/>
              <w:jc w:val="left"/>
              <w:rPr>
                <w:rFonts w:ascii="宋体" w:eastAsia="宋体" w:hAnsi="宋体" w:cs="宋体"/>
                <w:color w:val="4E4E4E"/>
                <w:kern w:val="0"/>
                <w:sz w:val="28"/>
                <w:szCs w:val="28"/>
              </w:rPr>
            </w:pPr>
          </w:p>
        </w:tc>
      </w:tr>
      <w:tr w:rsidR="008C5CC7" w:rsidRPr="008C5CC7">
        <w:trPr>
          <w:tblCellSpacing w:w="0" w:type="dxa"/>
          <w:jc w:val="center"/>
        </w:trPr>
        <w:tc>
          <w:tcPr>
            <w:tcW w:w="0" w:type="auto"/>
            <w:vAlign w:val="center"/>
            <w:hideMark/>
          </w:tcPr>
          <w:tbl>
            <w:tblPr>
              <w:tblW w:w="7440" w:type="dxa"/>
              <w:jc w:val="center"/>
              <w:tblCellSpacing w:w="0" w:type="dxa"/>
              <w:tblCellMar>
                <w:left w:w="0" w:type="dxa"/>
                <w:right w:w="0" w:type="dxa"/>
              </w:tblCellMar>
              <w:tblLook w:val="04A0"/>
            </w:tblPr>
            <w:tblGrid>
              <w:gridCol w:w="7440"/>
            </w:tblGrid>
            <w:tr w:rsidR="008C5CC7" w:rsidRPr="008C5CC7">
              <w:trPr>
                <w:tblCellSpacing w:w="0" w:type="dxa"/>
                <w:jc w:val="center"/>
              </w:trPr>
              <w:tc>
                <w:tcPr>
                  <w:tcW w:w="7440" w:type="dxa"/>
                  <w:vAlign w:val="center"/>
                  <w:hideMark/>
                </w:tcPr>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各设区市教育局，杨凌示范区教育局、西咸新区教育卫体局，韩城市教育局，神木市、府谷县教育和体育局，各高等学校，厅属中等职业学校:</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sidRPr="008C5CC7">
                    <w:rPr>
                      <w:rFonts w:ascii="宋体" w:eastAsia="宋体" w:hAnsi="宋体" w:cs="宋体"/>
                      <w:color w:val="4E4E4E"/>
                      <w:kern w:val="0"/>
                      <w:sz w:val="28"/>
                      <w:szCs w:val="28"/>
                    </w:rPr>
                    <w:t> 现将《中共陕西省委教育工委、陕西省教育厅2020年工作要点》印发给你们，请结合本地区、本单位实际，认真贯彻落实。</w:t>
                  </w:r>
                </w:p>
                <w:p w:rsidR="008C5CC7" w:rsidRPr="008C5CC7" w:rsidRDefault="008C5CC7" w:rsidP="008C5CC7">
                  <w:pPr>
                    <w:widowControl/>
                    <w:spacing w:before="100" w:beforeAutospacing="1" w:after="100" w:afterAutospacing="1" w:line="504" w:lineRule="auto"/>
                    <w:ind w:firstLine="480"/>
                    <w:jc w:val="right"/>
                    <w:rPr>
                      <w:rFonts w:ascii="宋体" w:eastAsia="宋体" w:hAnsi="宋体" w:cs="宋体"/>
                      <w:color w:val="4E4E4E"/>
                      <w:kern w:val="0"/>
                      <w:sz w:val="28"/>
                      <w:szCs w:val="28"/>
                    </w:rPr>
                  </w:pPr>
                  <w:r w:rsidRPr="008C5CC7">
                    <w:rPr>
                      <w:rFonts w:ascii="宋体" w:eastAsia="宋体" w:hAnsi="宋体" w:cs="宋体"/>
                      <w:color w:val="4E4E4E"/>
                      <w:kern w:val="0"/>
                      <w:sz w:val="28"/>
                      <w:szCs w:val="28"/>
                    </w:rPr>
                    <w:t>中共陕西省委教育工作委员会      陕西省教育厅</w:t>
                  </w:r>
                  <w:r w:rsidRPr="008C5CC7">
                    <w:rPr>
                      <w:rFonts w:ascii="宋体" w:eastAsia="宋体" w:hAnsi="宋体" w:cs="宋体"/>
                      <w:color w:val="4E4E4E"/>
                      <w:kern w:val="0"/>
                      <w:sz w:val="28"/>
                      <w:szCs w:val="28"/>
                    </w:rPr>
                    <w:br/>
                    <w:t>2020年1月22日</w:t>
                  </w:r>
                </w:p>
                <w:p w:rsidR="008C5CC7" w:rsidRPr="008C5CC7" w:rsidRDefault="008C5CC7" w:rsidP="008C5CC7">
                  <w:pPr>
                    <w:widowControl/>
                    <w:spacing w:line="504" w:lineRule="auto"/>
                    <w:jc w:val="center"/>
                    <w:rPr>
                      <w:rFonts w:ascii="宋体" w:eastAsia="宋体" w:hAnsi="宋体" w:cs="宋体"/>
                      <w:color w:val="4E4E4E"/>
                      <w:kern w:val="0"/>
                      <w:sz w:val="28"/>
                      <w:szCs w:val="28"/>
                    </w:rPr>
                  </w:pPr>
                  <w:r w:rsidRPr="008C5CC7">
                    <w:rPr>
                      <w:rFonts w:ascii="宋体" w:eastAsia="宋体" w:hAnsi="宋体" w:cs="宋体"/>
                      <w:b/>
                      <w:bCs/>
                      <w:color w:val="4E4E4E"/>
                      <w:kern w:val="0"/>
                      <w:sz w:val="28"/>
                      <w:szCs w:val="28"/>
                    </w:rPr>
                    <w:t>中共陕西省委教育工委 陕西省教育厅</w:t>
                  </w:r>
                  <w:r w:rsidRPr="008C5CC7">
                    <w:rPr>
                      <w:rFonts w:ascii="宋体" w:eastAsia="宋体" w:hAnsi="宋体" w:cs="宋体"/>
                      <w:b/>
                      <w:bCs/>
                      <w:color w:val="4E4E4E"/>
                      <w:kern w:val="0"/>
                      <w:sz w:val="28"/>
                      <w:szCs w:val="28"/>
                    </w:rPr>
                    <w:br/>
                    <w:t>2020年工作要点</w:t>
                  </w:r>
                  <w:r w:rsidRPr="008C5CC7">
                    <w:rPr>
                      <w:rFonts w:ascii="宋体" w:eastAsia="宋体" w:hAnsi="宋体" w:cs="宋体"/>
                      <w:color w:val="4E4E4E"/>
                      <w:kern w:val="0"/>
                      <w:sz w:val="28"/>
                      <w:szCs w:val="28"/>
                    </w:rPr>
                    <w:br/>
                    <w:t> </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sidRPr="008C5CC7">
                    <w:rPr>
                      <w:rFonts w:ascii="宋体" w:eastAsia="宋体" w:hAnsi="宋体" w:cs="宋体"/>
                      <w:color w:val="4E4E4E"/>
                      <w:kern w:val="0"/>
                      <w:sz w:val="28"/>
                      <w:szCs w:val="28"/>
                    </w:rPr>
                    <w:t>2020年是全面建成小康社会、实现第一个奋斗目标的决胜之年，是《国家中长期教育改革和发展规划纲要（2010-2020）》和教育“十三五”规划收官之年。全省教育工作总体要求是：高举中国特色社会主义伟大旗帜，以习近平新时代中国特色社会主义思想为指导，深入贯彻党的十九届四中全会精神和习近平总书记关于教育的重要论述及全国、全省</w:t>
                  </w:r>
                  <w:r w:rsidRPr="008C5CC7">
                    <w:rPr>
                      <w:rFonts w:ascii="宋体" w:eastAsia="宋体" w:hAnsi="宋体" w:cs="宋体"/>
                      <w:color w:val="4E4E4E"/>
                      <w:kern w:val="0"/>
                      <w:sz w:val="28"/>
                      <w:szCs w:val="28"/>
                    </w:rPr>
                    <w:lastRenderedPageBreak/>
                    <w:t>教育大会精神，按照省委十三届六次全会决策部署，坚持和完善党对教育工作的全面领导，认真践行“五个扎实”要求，全面落实“五新”战略任务，深入实施教育“奋进之笔”，坚决打赢教育脱贫攻坚战，强化教育治理体系建设，提高教育治理水平，加快推进我省教育现代化，建设教育强省，办好人民满意的教育。</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sidRPr="008C5CC7">
                    <w:rPr>
                      <w:rFonts w:ascii="宋体" w:eastAsia="宋体" w:hAnsi="宋体" w:cs="宋体"/>
                      <w:color w:val="4E4E4E"/>
                      <w:kern w:val="0"/>
                      <w:sz w:val="28"/>
                      <w:szCs w:val="28"/>
                    </w:rPr>
                    <w:t> 一、坚持和完善党对教育工作的全面领导，凸显党建引领作用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1. 深入推进全省教育系统学习党的路线方针，夯实意识形态工作责任。</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党的路线方针在教育系统融会贯通和学以致用方面有待加强，意识形态工作责任制落实还不够细致。</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聚焦省委、省政府确定的改革任务，推进制度创新和治理能力建设，深入推进十九届四中全会精神进教材、进课堂、进师生头脑，进一步夯实意识形态工作责任制，全力为教育事业发展营造良好氛围。</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将党的十九届四中全会精神列入各级各类学校党组织理论中心组2020年度重点学习研讨内容，作为学校思想政治教育和课堂教学重要内容，加强制度自信教育，推动入脑入心。依托高校马克思主义学院，深入开展习近平新时代中国特色社会主义思想研究阐释，夯实各部（处）室及高校意</w:t>
                  </w:r>
                  <w:r w:rsidRPr="008C5CC7">
                    <w:rPr>
                      <w:rFonts w:ascii="宋体" w:eastAsia="宋体" w:hAnsi="宋体" w:cs="宋体"/>
                      <w:color w:val="4E4E4E"/>
                      <w:kern w:val="0"/>
                      <w:sz w:val="28"/>
                      <w:szCs w:val="28"/>
                    </w:rPr>
                    <w:lastRenderedPageBreak/>
                    <w:t>识形态工作责任，加强对中小学意识形态工作的指导。</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hint="eastAsia"/>
                      <w:color w:val="4E4E4E"/>
                      <w:kern w:val="0"/>
                      <w:sz w:val="28"/>
                      <w:szCs w:val="28"/>
                    </w:rPr>
                    <w:t xml:space="preserve">  </w:t>
                  </w: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宣传部、各部（处）室、委厅直属单位。</w:t>
                  </w:r>
                </w:p>
                <w:p w:rsidR="008C5CC7" w:rsidRPr="008C5CC7" w:rsidRDefault="00663FE9"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sidR="008C5CC7" w:rsidRPr="008C5CC7">
                    <w:rPr>
                      <w:rFonts w:ascii="宋体" w:eastAsia="宋体" w:hAnsi="宋体" w:cs="宋体"/>
                      <w:b/>
                      <w:bCs/>
                      <w:color w:val="4E4E4E"/>
                      <w:kern w:val="0"/>
                      <w:sz w:val="28"/>
                      <w:szCs w:val="28"/>
                    </w:rPr>
                    <w:t>2. 落实党建主体责任，发挥机关党建引领作用。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机关党建主体责任还未完全落实到位，党建与业务融合推进还不够协调，形式主义、官僚主义现象依然存在。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全面贯彻落实新时代党的建设总要求和党的组织路线，健全机关党建工作体制机制，提升党建工作质量，坚定不移用“四个意识”导航、用“四个自信”强基、用“两个维护”铸魂。</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巩固深化委厅机关及直属单位“不忘初心、牢记使命”主题教育成果，持续推进“两学一做”学习教育常态化制度化。加强委厅机关党的政治建设，深入开展模范机关、健康机关、文明机关建设工作。继续做好“两联一包”扶贫工作。全面提升离退休干部党建工作规范化水平，充分发挥老同志独特优势和作用。深入实施“对标定位、晋级争星”活动，建设标准化规范化支部。开展“攻难关、破难题”为民服务活动，完善党员管理“承诺、践诺、积分、评议”科学管理工作链条，发挥党员先锋模范作用。巩固深化直属机关党组织建设成效，推动落实基层党组织书记抓党建述职评议考核办法。修订工委班子全面从严治党主体责任清单。力戒形式主义、官僚主义，巩固为基层减负成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lastRenderedPageBreak/>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机关党委、人事处、离退处。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3. 持续加强教育系统党建工作，促进党建与教育教学深度融合。</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省属高校党组织政治功能有待进一步强化，组织力仍需提升，中小学党建还不够规范。</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提升省属高校党建工作质量，促进党建工作与教育教学深度融合，推进中小学和基层党组织全面进步、全面过硬。</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持续推进党建示范创建和质量创优“双创”工作，组织高校“评星晋级、争创双强”活动检查验收，做好党员发展和教育管理工作，推进“互联网+党建”，实施“双带头人”培育工程，提升基层党组织组织力。抓实党组织书记抓党建述职评议考核工作，认真落实高校领导班子成员联系包抓基层“双联双考”制度，组织对省属公办高职、委厅直属单位开展巡察，在节假日开展纠风工作、进行常态化提醒，用好监督执纪“四种形态”。组织对省属高校领导班子目标任务完成情况和领导人员工作表现情况进行考核和综合研判，指导到届高校党委按期换届，配合省委组织部做好省属高校班子调整补配工作，做好高校组织部长、院系党组织书记、基层党支部书记的示范培训，发挥“三项机制”的导向作用。推进中小学党组织建设规范化，加强民办学校、中外合作办学机构党的建</w:t>
                  </w:r>
                  <w:r w:rsidRPr="008C5CC7">
                    <w:rPr>
                      <w:rFonts w:ascii="宋体" w:eastAsia="宋体" w:hAnsi="宋体" w:cs="宋体"/>
                      <w:color w:val="4E4E4E"/>
                      <w:kern w:val="0"/>
                      <w:sz w:val="28"/>
                      <w:szCs w:val="28"/>
                    </w:rPr>
                    <w:lastRenderedPageBreak/>
                    <w:t>设。</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组织部、民教处、外事处。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4. 坚持全面从严治党，推进教育系统党风廉政建设。</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全面从严治党主体责任传导不够，党建工作“上热中温下凉”问题仍不同程度存在。违反中央八项规定精神问题时有发生，权力运行廉政风险不容忽视。</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以党的政治建设为统领，夯实全面从严治党主体责任。强化监督执纪问责，以“钉钉子”精神抓好作风建设，全面推进党风廉政建设和反腐败工作。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加强党的政治建设，巩固深化“不忘初心、牢记使命”主题教育成果，坚持党委领导下的校长负责制，强化高校院系党组织在重大事项上的政治把关作用，充分发挥中小学校党组织的政治核心作用，不断强化教育系统基层党组织的政治功能。持续推进“弘扬爱国奋斗精神、建功立业新时代”活动，推进警示教育常态化制度化，督促所属党组织利用党日活动、理论学习等时机开展廉政文化建设和警示教育，增强党员干部廉洁从政意识。突出日常监督，督促所属党组织负责人严格落实“一岗双责”责任，运用“第一种形态”及时与党员干部谈心谈话，抓早抓小，发现严重问题及时报告。继续巩固省委政治巡视整改成效，持续推进主题教育整改、专项整治、巡视整改等任务落地落实。严格执纪问责，畅通信访举报渠道，</w:t>
                  </w:r>
                  <w:r w:rsidRPr="008C5CC7">
                    <w:rPr>
                      <w:rFonts w:ascii="宋体" w:eastAsia="宋体" w:hAnsi="宋体" w:cs="宋体"/>
                      <w:color w:val="4E4E4E"/>
                      <w:kern w:val="0"/>
                      <w:sz w:val="28"/>
                      <w:szCs w:val="28"/>
                    </w:rPr>
                    <w:lastRenderedPageBreak/>
                    <w:t>做好信息收集、问题线索研判，按规定权限处理问题线索。完善违纪处分报备和登记制度。</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组织部、机关党委、机关纪委。</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color w:val="4E4E4E"/>
                      <w:kern w:val="0"/>
                      <w:sz w:val="28"/>
                      <w:szCs w:val="28"/>
                    </w:rPr>
                    <w:t>二、落实立德树人根本任务，培养德智体美劳全面发展的社会主义建设者和接班人</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5. 增强工作针对性，全面提升学校思想政治工作质量。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爱国主义教育的长效化机制有待完善，高校思想政治工作质量有待提升，思政课亲和力、针对性有待加强，高校网络思政工作合力不足。部分高校专职辅导员配备不达标，岗位管理制度不健全，“在岗不在编”顽疾依然存在，辅导员队伍流动快、稳定性差、理论素养有待提升。</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引导广大干部师生树牢爱国主义根基，加快推进中小学阶段的中华优秀传统文化教育，加快构建高校思想政治工作体系，深化新时代学校思政课改革创新，督促各高校按照1:350配齐专职思政课教师，建立完善高校网络思政工作新格局。持续督促各高校按师生比1:200配齐本专科生及研究生专职辅导员队伍，按1:50配齐新疆籍少数民族学生专职辅导员，健全岗位管理制度，补齐队伍建设短板。搭建辅导员理论和实践科学研究平台，支持辅导员在职攻读博士学位，做好辅导员名师和工作精品培育，大力提升辅导员队伍整体素质</w:t>
                  </w:r>
                  <w:r w:rsidRPr="008C5CC7">
                    <w:rPr>
                      <w:rFonts w:ascii="宋体" w:eastAsia="宋体" w:hAnsi="宋体" w:cs="宋体"/>
                      <w:color w:val="4E4E4E"/>
                      <w:kern w:val="0"/>
                      <w:sz w:val="28"/>
                      <w:szCs w:val="28"/>
                    </w:rPr>
                    <w:lastRenderedPageBreak/>
                    <w:t>和工作水平。理顺各级各类学校共青团组织关系隶属，做好团员发展调控和大学生暑期社会实践工作，进一步推进高校共青团工作。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深入落实《陕西省高等学校思想政治工作质量提升实施意见》，加快构建高校思想政治工作体系。深化“西迁精神”学习践行活动，大力开展各类先进典型培育和选树工作，常态化开展陕西教育系统文明校园创建活动。深化思政课教师“大练兵”创优行动，深入实施“三级领导”听思政课讲思政课制度，推进大中小学思政课一体化建设。加强陕西高校网络思政中心建设，持续做好“学习强国”陕西学习平台使用和供稿工作。举办高校骨干辅导员和少数民族辅导员培训。在各校辅导员队伍建设检查调研“回头看”自查的基础上，重点对问题较多的学校进行实地检查，推动整改落实情况纳入高校领导班子年度考核指标体系和政治巡察范畴。启动第三批省级辅导员工作室立项申报，开展第二批工作室中期考核、第一批工作室结项验收。组织开展辅导员工作优秀案例和论文评选，实施辅导员工作精品项目和研究课题立项工作，参加教育部思政工作精品项目培育。做好2020年高校思政工作骨干在职攻读博士学位招考工作；以“智慧团建”平台为抓手，抓好高校共青团组织建设，推进厅属中职学校、直属单位团组织建设。</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宣传部、学工部、基教一处、基教二处。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hint="eastAsia"/>
                      <w:color w:val="4E4E4E"/>
                      <w:kern w:val="0"/>
                      <w:sz w:val="28"/>
                      <w:szCs w:val="28"/>
                    </w:rPr>
                    <w:lastRenderedPageBreak/>
                    <w:t xml:space="preserve"> </w:t>
                  </w: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6. 规范教材管理，形成大中小学教材建设工作新格局。</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教材管理体制机制尚不健全，教材管理规范化水平有待提高。</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全面加强和改进大中小学教材管理工作，立足全省教育工作大局，牢牢把握教材建设的政治方向，履行好把关、协调职能，完善统一领导、分级负责的教材管理体制，夯实相关部门、市县教育行政部门、学校党委（党组）责任，形成齐抓共管、各负其责、合力推进教材建设的工作格局。</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进一步加强对中小学教学用书管理。加强对国家统编三科教材使用情况的监督检查，修订《陕西省规范中小学素质教育读本管理办法》，开发中小学教学用书管理系统。对市县教育行政部门、省属高校和中等职业学校负责人、大中小学教材审查专家进行培训，指导各地、各校加强教材建设，规范教学用书行为。研究制定教育部相关文件政策实施意见。落实高校“马工程”教材的选用与管理要求，加强“马工程”重点教材使用培训，深入高校课堂一线，交流、了解教材使用情况，切实推进“马工程”重点教材进教案、进课堂。加强“马工程”重点教材宣传，及时推广教材使用中的好经验好做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教材处、宣传部、基教一处、基教二处、职成教处、高教处、信息化处、教材管理中心。</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7. 加强学校体育卫生艺术劳动教育和国防教育，促进学</w:t>
                  </w:r>
                  <w:r w:rsidRPr="008C5CC7">
                    <w:rPr>
                      <w:rFonts w:ascii="宋体" w:eastAsia="宋体" w:hAnsi="宋体" w:cs="宋体"/>
                      <w:b/>
                      <w:bCs/>
                      <w:color w:val="4E4E4E"/>
                      <w:kern w:val="0"/>
                      <w:sz w:val="28"/>
                      <w:szCs w:val="28"/>
                    </w:rPr>
                    <w:lastRenderedPageBreak/>
                    <w:t>生身心健康发展。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学校体育美育专业教师配备不足，设施落后、开课率不足、课时被挤占等现象较为普遍，教育教学及评价方式有待改进。校园食品安全和传染病防控风险仍然存在。军事理论教学不深入，军事技能训练不扎实。全省高校心理健康教育专职教师配备达标率还未完全达标，队伍专业化水平需进一步加强。大学生心理健康教育工作形势仍然很严峻，严重心理危机事件时有发生，危机预警和干预的有效性有待进一步提高。劳动教育相对薄弱。</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推动大中小学体育、美育一体化建设。深化学校体育美育教学改革，以校园足球为引领，推动学校篮排足三大球全面发展，促进学生身心健康、体魄强健。从观念、机制、评价等方面，探索推进学校美育发展的规律和途径，继续面向全体学生，广泛开展各类课外艺术活动。继续加大学校食品安全和传染病防控工作力度，促进学生身心健康。完善军事理论、军事技能考评体系。进一步规范心理危机预警和干预工作程序，提高学生严重心理危机事件的成功干预率，降低学生严重心理危机事件的发生率。推动各高校按师生比1:3000配齐心理健康教育专职教师队伍，提升高校心理健康教育实效。提升劳动教育成效。</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根据教育部《全面加强和改进新时代学校体育</w:t>
                  </w:r>
                  <w:r w:rsidRPr="008C5CC7">
                    <w:rPr>
                      <w:rFonts w:ascii="宋体" w:eastAsia="宋体" w:hAnsi="宋体" w:cs="宋体"/>
                      <w:color w:val="4E4E4E"/>
                      <w:kern w:val="0"/>
                      <w:sz w:val="28"/>
                      <w:szCs w:val="28"/>
                    </w:rPr>
                    <w:lastRenderedPageBreak/>
                    <w:t>美育工作的意见》，制定我省实施意见，推动学校体育“健康知识+基本运动技能+专项运动技能”教学模式。贯彻落实《全国青少年校园足球“八大体系”建设行动计划》，提高我省校园足球运动水平，完善校园篮球运动发展体系，推动校园排球运动普及，推进冰雪运动进校园。组队参加第十四届全国学生运动会，开展我省青少年校园足球四级联赛、校园足球夏令营等系列阳光体育活动。做好第十四届全国运动会相关保障工作。积极开展中小学生艺术素质测评和省级艺术教育示范学校评估，组织好全省学生艺术展演活动、高雅艺术进校园、中小学美育教师优质课展示等活动，推进学校美育工作。开展“健康学校”建设，推进学校食堂“明厨亮灶”覆盖率，及时发布学校公共卫生预警，指导各地和学校做好传染病防控、食品安全、饮水安全和健康教育等工作，努力提高农村义务教育学校食堂供餐率。联合有关厅局实施好全省基础教育学校改厕工作行动计划，完成年度改造任务。持续推进综合防控儿童青少年近视工作。落实《大中小学国防教育工作规定》，组织军事理论授课、军事技能训练考评。继续督促各高校按1:3000配齐心理健康教育专职教师。举办第五届全省高校“阳光护航”心理育人宣传季实践活动，营造心理健康教育良好氛围。继续实施大学生严重心理危机事件月报制度，开展校园严重心理危机事件分析研判和相关培训。认真贯彻落实《关于全面加强新时</w:t>
                  </w:r>
                  <w:r w:rsidRPr="008C5CC7">
                    <w:rPr>
                      <w:rFonts w:ascii="宋体" w:eastAsia="宋体" w:hAnsi="宋体" w:cs="宋体"/>
                      <w:color w:val="4E4E4E"/>
                      <w:kern w:val="0"/>
                      <w:sz w:val="28"/>
                      <w:szCs w:val="28"/>
                    </w:rPr>
                    <w:lastRenderedPageBreak/>
                    <w:t>代大中小学劳动教育的意见》，加强和改进大中小学劳动教育工作。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体卫艺处、学生处、发展处、财务处、评估中心。</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8. 弘扬中华优秀传统文化，大力推广国家通用语言文字。</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语言文字在传承发展中华优秀传统文化中的作用发挥不够，普通话普及率还不够高，普通话水平测试工作需要进一步加强。</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大力推广普及国家通用语言文字，传承中华优秀传统文化，进一步提高普通话水平测试服务能力。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贯彻落实《陕西省推广国家通用语言文字助力脱贫攻坚行动计划（2018-2020）实施方案》，组织开展陕西省第23届推广普通话宣传周活动，做好2020年县域普通话普及情况调查工作。大力实施中华经典诵读工程，支持建设语言文字推广基地。加强普通话测试管理，及时发布测试公告，开展测试员培训工作，提高测试服务水平。</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语工处、基教一处、职成教处。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sidRPr="008C5CC7">
                    <w:rPr>
                      <w:rFonts w:ascii="宋体" w:eastAsia="宋体" w:hAnsi="宋体" w:cs="宋体"/>
                      <w:color w:val="4E4E4E"/>
                      <w:kern w:val="0"/>
                      <w:sz w:val="28"/>
                      <w:szCs w:val="28"/>
                    </w:rPr>
                    <w:t>三、推进基础教育协调发展，提高基础教育教学质量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9. 扩大普惠性学前教育资源供给，满足幼有所育需求。</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lastRenderedPageBreak/>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普惠性资源供给不足，部分区域公办园占比偏低，保教水平有待提高，幼儿园运转保障机制有待进一步健全。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扩大普惠性学前教育资源供给，提高科学保教水平。稳步提高普惠性幼儿园和普惠性幼儿园在园幼儿占比，公办园和公办园在园幼儿占比原则上达到总数的50%。基本构建公办民办并举、普惠为主、覆盖城乡、安全优质的学前教育公共服务体系。</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落实《中共陕西省委、陕西省人民政府关于学前教育深化改革规范发展的实施意见》《陕西省第三期学前教育行动计划（2017-2020）》，通过政策引导、资金支持，不断扩大普惠性学前教育资源供给，通过继续加大公办园建设、扶持普惠性民办园发展，持续推进城镇小区配套园专项治理等措施，进一步优化调整公办、民办园结构，着力解决主城区公办园不足等问题。督促加快建立科学的成本分担机制、公办园收费标准动态调整机制和普惠性民办园补助机制，开展《陕西省幼儿园基本办园标准（试行）》修订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基教一处、财务处、发展处。</w:t>
                  </w:r>
                  <w:r w:rsidRPr="008C5CC7">
                    <w:rPr>
                      <w:rFonts w:ascii="宋体" w:eastAsia="宋体" w:hAnsi="宋体" w:cs="宋体"/>
                      <w:color w:val="4E4E4E"/>
                      <w:kern w:val="0"/>
                      <w:sz w:val="28"/>
                      <w:szCs w:val="28"/>
                    </w:rPr>
                    <w:br/>
                  </w:r>
                  <w:r>
                    <w:rPr>
                      <w:rFonts w:ascii="宋体" w:eastAsia="宋体" w:hAnsi="宋体" w:cs="宋体"/>
                      <w:b/>
                      <w:bCs/>
                      <w:color w:val="4E4E4E"/>
                      <w:kern w:val="0"/>
                      <w:sz w:val="28"/>
                      <w:szCs w:val="28"/>
                    </w:rPr>
                    <w:t>  </w:t>
                  </w:r>
                  <w:r w:rsidRPr="008C5CC7">
                    <w:rPr>
                      <w:rFonts w:ascii="宋体" w:eastAsia="宋体" w:hAnsi="宋体" w:cs="宋体"/>
                      <w:b/>
                      <w:bCs/>
                      <w:color w:val="4E4E4E"/>
                      <w:kern w:val="0"/>
                      <w:sz w:val="28"/>
                      <w:szCs w:val="28"/>
                    </w:rPr>
                    <w:t>10. 优化义务教育学校布局，促进义务教育优质均衡发展。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全省义务教育资源布局不均衡，城镇“大班</w:t>
                  </w:r>
                  <w:r w:rsidRPr="008C5CC7">
                    <w:rPr>
                      <w:rFonts w:ascii="宋体" w:eastAsia="宋体" w:hAnsi="宋体" w:cs="宋体"/>
                      <w:color w:val="4E4E4E"/>
                      <w:kern w:val="0"/>
                      <w:sz w:val="28"/>
                      <w:szCs w:val="28"/>
                    </w:rPr>
                    <w:lastRenderedPageBreak/>
                    <w:t>额”问题仍然突出，义务教育优质资源还不充分，义务教育招生尚不规范。</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确保2020年全省义务教育学校“大班额”控制在5%以下，加大中小学布局规划建设，巩固义务教育基本均衡发展成果，推进县域义务教育优质均衡督导评估创建工作，义务教育招生规范有序。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落实《陕西省中小学校幼儿园规划建设办法》，编制2020-2025年全省中小学校幼儿园布局专项规划。贯彻《陕西省全面加强乡村小规模学校和乡镇寄宿制学校建设的实施意见》，推进义务教育薄弱环节改善与能力提升，全面加强乡村“两类学校”建设，采取有力措施化解城镇学校“大班额”突出问题；推进县域义务教育发展优质均衡督导评估工作，制定陕西省义务教育学校招生入学相关政策，指导各市做好义务教育学校招生入学工作，推动县域义务教育优质均衡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发展处、财务处、基教一处、督导室、信息化处、评估中心。</w:t>
                  </w:r>
                  <w:r w:rsidRPr="008C5CC7">
                    <w:rPr>
                      <w:rFonts w:ascii="宋体" w:eastAsia="宋体" w:hAnsi="宋体" w:cs="宋体"/>
                      <w:color w:val="4E4E4E"/>
                      <w:kern w:val="0"/>
                      <w:sz w:val="28"/>
                      <w:szCs w:val="28"/>
                    </w:rPr>
                    <w:br/>
                  </w:r>
                  <w:r>
                    <w:rPr>
                      <w:rFonts w:ascii="宋体" w:eastAsia="宋体" w:hAnsi="宋体" w:cs="宋体"/>
                      <w:b/>
                      <w:bCs/>
                      <w:color w:val="4E4E4E"/>
                      <w:kern w:val="0"/>
                      <w:sz w:val="28"/>
                      <w:szCs w:val="28"/>
                    </w:rPr>
                    <w:t>    </w:t>
                  </w:r>
                  <w:r w:rsidRPr="008C5CC7">
                    <w:rPr>
                      <w:rFonts w:ascii="宋体" w:eastAsia="宋体" w:hAnsi="宋体" w:cs="宋体"/>
                      <w:b/>
                      <w:bCs/>
                      <w:color w:val="4E4E4E"/>
                      <w:kern w:val="0"/>
                      <w:sz w:val="28"/>
                      <w:szCs w:val="28"/>
                    </w:rPr>
                    <w:t>11. 推进普通高中标准化学校建设，提高人才培养质量。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Pr>
                      <w:rFonts w:ascii="宋体" w:eastAsia="宋体" w:hAnsi="宋体" w:cs="宋体" w:hint="eastAsia"/>
                      <w:color w:val="4E4E4E"/>
                      <w:kern w:val="0"/>
                      <w:sz w:val="28"/>
                      <w:szCs w:val="28"/>
                    </w:rPr>
                    <w:t xml:space="preserve">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普通高中“大班额”比较突出，省级标准化高中建设任务艰巨，高中招生制度改革、育人方式改革需要</w:t>
                  </w:r>
                  <w:r w:rsidRPr="008C5CC7">
                    <w:rPr>
                      <w:rFonts w:ascii="宋体" w:eastAsia="宋体" w:hAnsi="宋体" w:cs="宋体"/>
                      <w:color w:val="4E4E4E"/>
                      <w:kern w:val="0"/>
                      <w:sz w:val="28"/>
                      <w:szCs w:val="28"/>
                    </w:rPr>
                    <w:lastRenderedPageBreak/>
                    <w:t>大力推进。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基本实现全省普通高中建成省级标准化学校，逐步消除“大班额”，全面实施高中学校招生制度改革，统筹推进新课程新教材，大力促进普通高中育人方式改革。</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继续落实《陕西省高中阶段教育普及攻坚计划（2017-2020）实施方案》，加强督促指导，推动各地加快普通高中创建达标和资源整合，完成省级标准化高中建设任务。制定全省消除普通高中“大班额”专项规划，多措并举，统筹推进规划实施工作。总结高中学校招生制度改革试点经验，全面应用中学生综合素质评价系统，指导各地全面实施高中学校招生制度改革。加强普通高中招生管理，落实优质普通高中招生指标分配到初中学校政策，严格学籍监管，不断规范普通高中招生工作。推动普通高中育人方式改革，统筹推进普通高中课程改革，加强教育教学指导，改进实验教学工作，继续实施贫困地区普通高中智力帮扶计划，促进普通高中多样化有特色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基教二处、发展处、财务处、教材处、教师处、信息化处、评估中心。</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12. 办好特殊教育，保障残疾儿童少年受教育的权利。</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特殊教育还需要进一步发展提升。</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推动落实第二期特殊教育提升计划，不断完善</w:t>
                  </w:r>
                  <w:r w:rsidRPr="008C5CC7">
                    <w:rPr>
                      <w:rFonts w:ascii="宋体" w:eastAsia="宋体" w:hAnsi="宋体" w:cs="宋体"/>
                      <w:color w:val="4E4E4E"/>
                      <w:kern w:val="0"/>
                      <w:sz w:val="28"/>
                      <w:szCs w:val="28"/>
                    </w:rPr>
                    <w:lastRenderedPageBreak/>
                    <w:t>特殊教育体系，切实保障残疾儿童少年接受教育的权利。</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认真做好适龄残疾儿童少年义务教育入学安置工作，协调推动特殊教育学校建设，进一步加强特殊教育教师队伍建设，不断提高特殊教育质量。开展形式多样的宣传活动，为发展特殊教育营造良好的环境氛围。</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基教二处、人事处、发展处、财务处、基教一处、职成教处、教材处、教师处、评估中心。</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sidRPr="008C5CC7">
                    <w:rPr>
                      <w:rFonts w:ascii="宋体" w:eastAsia="宋体" w:hAnsi="宋体" w:cs="宋体"/>
                      <w:color w:val="4E4E4E"/>
                      <w:kern w:val="0"/>
                      <w:sz w:val="28"/>
                      <w:szCs w:val="28"/>
                    </w:rPr>
                    <w:t>四、狠抓工作落实，打赢打好教育脱贫攻坚战</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13. 进一步完善工作机制，夯实脱贫攻坚工作责任。</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脱贫攻坚进入收官之年，工作机制需要进一步强化。</w:t>
                  </w:r>
                </w:p>
                <w:p w:rsidR="008C5CC7" w:rsidRPr="008C5CC7" w:rsidRDefault="008C5CC7" w:rsidP="008C5CC7">
                  <w:pPr>
                    <w:widowControl/>
                    <w:spacing w:line="504" w:lineRule="auto"/>
                    <w:jc w:val="left"/>
                    <w:rPr>
                      <w:rFonts w:ascii="宋体" w:eastAsia="宋体" w:hAnsi="宋体" w:cs="宋体"/>
                      <w:color w:val="4E4E4E"/>
                      <w:kern w:val="0"/>
                      <w:sz w:val="28"/>
                      <w:szCs w:val="28"/>
                    </w:rPr>
                  </w:pPr>
                  <w:r>
                    <w:rPr>
                      <w:rFonts w:ascii="宋体" w:eastAsia="宋体" w:hAnsi="宋体" w:cs="宋体"/>
                      <w:color w:val="4E4E4E"/>
                      <w:kern w:val="0"/>
                      <w:sz w:val="28"/>
                      <w:szCs w:val="28"/>
                    </w:rPr>
                    <w:t>   </w:t>
                  </w: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工作目标</w:t>
                  </w:r>
                  <w:r w:rsidRPr="008C5CC7">
                    <w:rPr>
                      <w:rFonts w:ascii="宋体" w:eastAsia="宋体" w:hAnsi="宋体" w:cs="宋体"/>
                      <w:color w:val="4E4E4E"/>
                      <w:kern w:val="0"/>
                      <w:sz w:val="28"/>
                      <w:szCs w:val="28"/>
                    </w:rPr>
                    <w:t>：助力脱贫攻坚圆满收官。</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贯彻中央打赢脱贫攻坚战三年行动计划及我省实施意见，落实《部省打赢教育脱贫攻坚战合作备忘录》各项任务，聚焦“两不愁三保障”义务教育有保障，强化工作机制，突出工作重点，狠抓问题整改，提高脱贫质量，巩固脱贫成果，助力脱贫攻坚圆满收官。</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责任处室</w:t>
                  </w:r>
                  <w:r w:rsidRPr="008C5CC7">
                    <w:rPr>
                      <w:rFonts w:ascii="宋体" w:eastAsia="宋体" w:hAnsi="宋体" w:cs="宋体"/>
                      <w:color w:val="4E4E4E"/>
                      <w:kern w:val="0"/>
                      <w:sz w:val="28"/>
                      <w:szCs w:val="28"/>
                    </w:rPr>
                    <w:t>：脱贫综合办、各部（处）室、委厅直属单位。</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14．以控辍保学为重点，全面提升贫困地区教育教学质量。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lastRenderedPageBreak/>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控辍保学任重道远，需要强化县级主体责任，进一步加强监测。</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工作目标：</w:t>
                  </w:r>
                  <w:r w:rsidRPr="008C5CC7">
                    <w:rPr>
                      <w:rFonts w:ascii="宋体" w:eastAsia="宋体" w:hAnsi="宋体" w:cs="宋体"/>
                      <w:color w:val="4E4E4E"/>
                      <w:kern w:val="0"/>
                      <w:sz w:val="28"/>
                      <w:szCs w:val="28"/>
                    </w:rPr>
                    <w:t>确保贫困家庭义务教育阶段适龄儿童少年有学上、上得起学，依法保障适龄儿童少年接受完整、公平、有质量的义务教育。</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严格落实控辍保学“七长责任制”，强化县级控辍保学主体责任，建立健全月报台账、实施动态监测、将控辍保学工作成效纳入各级政府履行职责考核指标，加强联保联控、开展分类帮扶、进行综合督导等多措并举，确保建档立卡户“无义务教育阶段适龄少年儿童失学辍学”。落实重点高校招收农村和贫困地区学生专项计划，开展脱贫攻坚职业技能培训，扎实推进苏陕教育协作工作。实施全面推进义务教育薄弱环节改善与能力提升工作项目，推进农村学校信息化，做好移民搬迁安置点教育保障工作，积极推进国家特岗教师计划，实施乡村优秀青年教师培养奖励计划、“三区”教师支持计划、“银龄计划”，加强教师培训“名师大篷车”送教下乡活动。扎实推进县域内义务教育阶段校长教师交流轮岗工作，推动乡村教师生活补助政策实施范围年底前覆盖全省所有县（区），提高贫困地区教育教学质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责任处室</w:t>
                  </w:r>
                  <w:r w:rsidRPr="008C5CC7">
                    <w:rPr>
                      <w:rFonts w:ascii="宋体" w:eastAsia="宋体" w:hAnsi="宋体" w:cs="宋体"/>
                      <w:color w:val="4E4E4E"/>
                      <w:kern w:val="0"/>
                      <w:sz w:val="28"/>
                      <w:szCs w:val="28"/>
                    </w:rPr>
                    <w:t>：基教一处、督导室、教师处、人事处、发展处、职成教处、信息化处、考试院。</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lastRenderedPageBreak/>
                    <w:t>      </w:t>
                  </w:r>
                  <w:r w:rsidRPr="008C5CC7">
                    <w:rPr>
                      <w:rFonts w:ascii="宋体" w:eastAsia="宋体" w:hAnsi="宋体" w:cs="宋体"/>
                      <w:b/>
                      <w:bCs/>
                      <w:color w:val="4E4E4E"/>
                      <w:kern w:val="0"/>
                      <w:sz w:val="28"/>
                      <w:szCs w:val="28"/>
                    </w:rPr>
                    <w:t>15. 加强校地帮扶力度，实施好“双百工程”。</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校地结对帮扶“双百工程”在助推全省脱贫攻坚工作中作用发挥有待进一步加强。</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工作目标</w:t>
                  </w:r>
                  <w:r w:rsidRPr="008C5CC7">
                    <w:rPr>
                      <w:rFonts w:ascii="宋体" w:eastAsia="宋体" w:hAnsi="宋体" w:cs="宋体"/>
                      <w:color w:val="4E4E4E"/>
                      <w:kern w:val="0"/>
                      <w:sz w:val="28"/>
                      <w:szCs w:val="28"/>
                    </w:rPr>
                    <w:t>：充分发挥高校在教育脱贫中独特作用。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以扶志扶智扶技总揽高校扶贫工作全局，以“八大帮扶”为基本路径，突出帮扶质量、狠抓落细落实，确保“双百工程”各项帮扶工作提质增效，开展2019年度示范基地和实体项目认定工作，提升示范基地和实体项目建设质量，深入开展高校消费扶贫活动，督促高校落实好2019-2020年度校地优质农产品购销协议，坚决助力打好年度精准脱贫攻坚战。</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责任处室：</w:t>
                  </w:r>
                  <w:r w:rsidRPr="008C5CC7">
                    <w:rPr>
                      <w:rFonts w:ascii="宋体" w:eastAsia="宋体" w:hAnsi="宋体" w:cs="宋体"/>
                      <w:color w:val="4E4E4E"/>
                      <w:kern w:val="0"/>
                      <w:sz w:val="28"/>
                      <w:szCs w:val="28"/>
                    </w:rPr>
                    <w:t>统战部。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16. 实施精准资助，确保家庭经济困难学生资助政策“全覆盖”。</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学生资助的精准度还需进一步提升。</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坚持精准扶贫精准脱贫基本方略，以建档立卡家庭学生精准资助为重点，实现学前至大学各学段家庭经济困难学生资助政策“全覆盖”。</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资助资金预算向家庭经济困难学生较多的地区和学校倾斜，确保家庭经济困难学生应助尽助，加强</w:t>
                  </w:r>
                  <w:r w:rsidRPr="008C5CC7">
                    <w:rPr>
                      <w:rFonts w:ascii="宋体" w:eastAsia="宋体" w:hAnsi="宋体" w:cs="宋体"/>
                      <w:color w:val="4E4E4E"/>
                      <w:kern w:val="0"/>
                      <w:sz w:val="28"/>
                      <w:szCs w:val="28"/>
                    </w:rPr>
                    <w:lastRenderedPageBreak/>
                    <w:t>学生资助管理机构建设和人员培训，提升全省学生资助水平，全面实现“不让一个学生因家庭经济困难而失学”总目标。运用精准资助大数据平台，落实从学前教育到大学的精准资助政策，确保“应助尽助”。</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资助中心、财务处。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五、加强产教科教融合，提升教育服务经济社会发展能力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17. 健全现代职业教育体系，进一步深化产教融合。</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：部分职业院校基础薄弱，职业教育人才培养质量和社会服务能力需要提高。</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：落实《陕西省职业教育改革实施方案》，深化“三教”改革，深化产教融合，推动职业教育高质量发展。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加强中职基础能力建设，做好招生工作，高中阶段招生职普比不低于4:6；开展办学条件、教学规范“双达标”活动，分步推进标准化建设；举办文明风采活动。加强职业教育骨干体系建设，以突破性政策，重点支持“中国特色高水平高职学校和专业建设计划”院校；以“一流学院、一流专业”为基础，开展省级高水平高职学校和专业建设；以高水平示范校为基础，开展省级高水平中职学校和专业建设，</w:t>
                  </w:r>
                  <w:r w:rsidRPr="008C5CC7">
                    <w:rPr>
                      <w:rFonts w:ascii="宋体" w:eastAsia="宋体" w:hAnsi="宋体" w:cs="宋体"/>
                      <w:color w:val="4E4E4E"/>
                      <w:kern w:val="0"/>
                      <w:sz w:val="28"/>
                      <w:szCs w:val="28"/>
                    </w:rPr>
                    <w:lastRenderedPageBreak/>
                    <w:t>并重点打造3-5所旗舰学校，统筹形成“双高”体系。坚持分类指导，支持有条件的市整合职教资源，支持市属高职、企办高职等深化改革、特色发展。加强服务发展能力建设，对接产业行业企业优化专业结构，开展校企合作协同育人，推行订单班、现代学徒制、1+X证书改革，举办技能大赛；创建社区教育实验区和示范区，组织职业教育活动周、全民终身学习活动周；积极投身经济社会主战场，实施职业教育服务乡村振兴、服务三个经济“双服务”计划。</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职成教处、财务处、评估中心。</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18. 突出高等教育特色发展，提高“四个一流”建设水平。</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高等教育特色发展、内涵发展的理念还不够深入，“四个一流”建设需要进一步加强，学科布局结构需要进一步优化。高等教育区域竞争“前甩后追”依然严峻，人才培养质量有待进一步提升。高等继续教育管理还需不断规范，教育教学质量还需进一步提升。</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以“双一流”建设为统领，指导和推动高校加快建设、特色建设、高质量建设，主动服务国家战略需求。坚持“以本为本”，落实“四个回归”；加快推进“四个一流”建设，深化本科教育教学改革，推动我省高等教育内涵式发展、特色发展和创新发展，全面提升我省高等教育质量</w:t>
                  </w:r>
                  <w:r w:rsidRPr="008C5CC7">
                    <w:rPr>
                      <w:rFonts w:ascii="宋体" w:eastAsia="宋体" w:hAnsi="宋体" w:cs="宋体"/>
                      <w:color w:val="4E4E4E"/>
                      <w:kern w:val="0"/>
                      <w:sz w:val="28"/>
                      <w:szCs w:val="28"/>
                    </w:rPr>
                    <w:lastRenderedPageBreak/>
                    <w:t>和水平。</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落实省委办公厅、省政府办公厅《关于加快推进“四个一流”建设的工作措施》，配合教育部做好国家“一流大学、一流学科”期末考评工作，参照国家做好陕西省“世界一流大学和一流学科建设高校”“国内一流大学建设高校”“国内一流学科建设高校”等三个层次的建设考评工作，指导高校加快建设。优化调整博士硕士学位授权点布局结构。继续开展陕西省优秀博士学位论文评选和硕士学位论文抽检工作，强化高校质量意识。拟制《关于加快建设高水平本科教育 全面提高人才培养质量的实施意见》，努力构建高水平人才培养体系；注重内涵发展，扎实推进省级国家级一流本科专业建设和一流本科课程建设；发挥示范引领作用，遴选表彰一批省级教学名师和省级优秀教材；成立陕西省高等学校教学指导委员会暨专业共同体建设委员会，发挥专家智库在高等学校本科教学中的研究、咨询、指导、评估、服务等作用。坚持以赛促教、以赛促创，持续开展课堂教学创新大赛、“互联网+”大学生创新创业大赛和“青年红色筑梦之旅”活动。持续实施《高等继续教育专业设置管理办法》《陕西省高等学校继续教育校外教学站点管理办法》，规范办学行为、保证办学质量，促进我省高等继续教育事业健康发展。加强高校招生计划管理，优化高等教育结构，积极稳妥做好高校设置工作，</w:t>
                  </w:r>
                  <w:r w:rsidRPr="008C5CC7">
                    <w:rPr>
                      <w:rFonts w:ascii="宋体" w:eastAsia="宋体" w:hAnsi="宋体" w:cs="宋体"/>
                      <w:color w:val="4E4E4E"/>
                      <w:kern w:val="0"/>
                      <w:sz w:val="28"/>
                      <w:szCs w:val="28"/>
                    </w:rPr>
                    <w:lastRenderedPageBreak/>
                    <w:t>加快独立学院转设，推进高校共建工作。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高教处、研究生处、职成教处、财务处、发展处。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19. 积极拓展就业新空间，做好高校毕业就业工作。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高校毕业生供需不匹配的结构性矛盾依然存在，部分学科专业服务经济社会发展需求能力不足，产业转型升级迫切，创新型、复合型人才缺乏。毕业生就业与高校招生、人才培养的联动机制还不完善。公费师范毕业生到基层就业和履约管理有待加强。引导和鼓励高校毕业生到基层工作长效机制还不够健全，基层就业渠道需要进一步拓展。建档立卡家庭、少数民族、深度贫困地区等毕业生充分就业需有效保障。未形成全省就业服务信息共享体系，精准招聘、精准就业水平有待提高。</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努力实现高校毕业生就业和创业人数双增长，确保高校毕业生初次就业率基本稳定，推动高校毕业生更高质量和更充分就业。引导和鼓励更多毕业生到基层就业。进一步核查往届公费师范生履约情况，保障2020届公费师范毕业生全部落实就业岗位。强化毕业生就业市场信息服务，加强信息化平台建设，提升服务水平。</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：积极拓展就业新空间，引导毕业生到</w:t>
                  </w:r>
                  <w:r w:rsidRPr="008C5CC7">
                    <w:rPr>
                      <w:rFonts w:ascii="宋体" w:eastAsia="宋体" w:hAnsi="宋体" w:cs="宋体"/>
                      <w:color w:val="4E4E4E"/>
                      <w:kern w:val="0"/>
                      <w:sz w:val="28"/>
                      <w:szCs w:val="28"/>
                    </w:rPr>
                    <w:lastRenderedPageBreak/>
                    <w:t>高科技产业、先进制造业和现代服务业等领域就业创业。强化典型引领，指导高校举办杰出校友和优秀毕业生事迹报告活动。继续实施“振兴计划”等7个基层项目。推动大学生征兵工作高质量发展。建立健全就业状况统计发布反馈制度，向社会发布高校毕业生就业质量年度报告，推动形成就业与招生、人才培养联动机制；制定陕西省实施教育部直属师范大学师范生公费教育细则，进一步加强公费师范生履约管理。深入推进“互联网+就业”新模式，加强陕西省大学生就业管理服务平台应用，促进毕业生与岗位信息精准对接。分层次、分类别、分行业开展校园招聘活动，加大举办招聘会力度，为毕业生提供更多就业机会。完善“一对一”帮扶机制，切实做到“一生一档”“一生一策”“一生一岗”，实现精准帮扶全覆盖。运用大数据技术实现供需智能匹配，为毕业生精准推送政策、岗位和指导。</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责任处室</w:t>
                  </w:r>
                  <w:r w:rsidRPr="008C5CC7">
                    <w:rPr>
                      <w:rFonts w:ascii="宋体" w:eastAsia="宋体" w:hAnsi="宋体" w:cs="宋体"/>
                      <w:color w:val="4E4E4E"/>
                      <w:kern w:val="0"/>
                      <w:sz w:val="28"/>
                      <w:szCs w:val="28"/>
                    </w:rPr>
                    <w:t>：学生处。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20. 深化科技体制机制改革，提升高校科技创新和人文社会科学研究能力。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高校有组织科研能力偏弱，原始创新和集成攻关能力还不够强。全省高校哲学社会科学的总体实力较弱。</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深化科技体制机制改革，强化高校原</w:t>
                  </w:r>
                  <w:r w:rsidRPr="008C5CC7">
                    <w:rPr>
                      <w:rFonts w:ascii="宋体" w:eastAsia="宋体" w:hAnsi="宋体" w:cs="宋体"/>
                      <w:color w:val="4E4E4E"/>
                      <w:kern w:val="0"/>
                      <w:sz w:val="28"/>
                      <w:szCs w:val="28"/>
                    </w:rPr>
                    <w:lastRenderedPageBreak/>
                    <w:t>始创新和集成攻关，提升高校自主创新和服务经济社会发展能力。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积极引导学校开展有组织的科研，加强陕西省2011协同创新中心、陕西高校新型智库、陕西（高校）哲学社会科学重点研究基地等科研平台建设，引导高校以各级各类科研平台为依托，培育大项目，产出大成果。以省教育厅科技计划项目为抓手，提高高校青年教师参与科研工作的积极性。继续建设陕西高校青年创新团队，培养具有突出创新能力和发展潜力的科研团队，为我省科研事业储备人才。研讨修订《陕西高等学校哲学社会科学繁荣计划》《陕西（高校）哲学社会科学重点研究基地管理办法》，提升高校哲学社会科学研究水平。引导高校积极开展校企合作、校地对接，促进科技成果就地转化。增强高校服务地方经济社会发展的意识和能力，引导高校为公共决策咨政建言。重视学术道德，加强科技伦理管理，弘扬科学家精神。</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责任处室</w:t>
                  </w:r>
                  <w:r w:rsidRPr="008C5CC7">
                    <w:rPr>
                      <w:rFonts w:ascii="宋体" w:eastAsia="宋体" w:hAnsi="宋体" w:cs="宋体"/>
                      <w:color w:val="4E4E4E"/>
                      <w:kern w:val="0"/>
                      <w:sz w:val="28"/>
                      <w:szCs w:val="28"/>
                    </w:rPr>
                    <w:t>：科技处。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21. 规范民族教育管理，加快推进民族教育发展。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内地民族班教育管理还需要进一步加强，教育援助少数民族地区工作机制有待进一步理顺。</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确保内地民族班安全稳定，不断提高</w:t>
                  </w:r>
                  <w:r w:rsidRPr="008C5CC7">
                    <w:rPr>
                      <w:rFonts w:ascii="宋体" w:eastAsia="宋体" w:hAnsi="宋体" w:cs="宋体"/>
                      <w:color w:val="4E4E4E"/>
                      <w:kern w:val="0"/>
                      <w:sz w:val="28"/>
                      <w:szCs w:val="28"/>
                    </w:rPr>
                    <w:lastRenderedPageBreak/>
                    <w:t>内地民族班教育质量。教育援藏、援疆等工作有序推进，形成合力。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认真落实教育部等六部门《关于进一步办好内地西藏班新疆班的意见》，组织做好内地西藏班招生工作，进一步加强学生教育管理，铸牢各族学生中华民族共同体意识，提高内地民族班教育发展水平。做好教育援藏、援疆等在组团式人才援助、教师交流培训、职教合作、高校毕业生就业等方面的工作，形成各部门各司其职、密切协作的援助少数民族地区教育工作的机制。</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基教二处、学生处、人事处、职成教处、教师处。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六、深化教育体制机制改革，推进教育治理现代化</w:t>
                  </w:r>
                  <w:r w:rsidRPr="008C5CC7">
                    <w:rPr>
                      <w:rFonts w:ascii="宋体" w:eastAsia="宋体" w:hAnsi="宋体" w:cs="宋体"/>
                      <w:color w:val="4E4E4E"/>
                      <w:kern w:val="0"/>
                      <w:sz w:val="28"/>
                      <w:szCs w:val="28"/>
                    </w:rPr>
                    <w:br/>
                  </w:r>
                  <w:r w:rsidRPr="008C5CC7">
                    <w:rPr>
                      <w:rFonts w:ascii="宋体" w:eastAsia="宋体" w:hAnsi="宋体" w:cs="宋体"/>
                      <w:b/>
                      <w:bCs/>
                      <w:color w:val="4E4E4E"/>
                      <w:kern w:val="0"/>
                      <w:sz w:val="28"/>
                      <w:szCs w:val="28"/>
                    </w:rPr>
                    <w:t>      22. 做好教育事业发展规划，提升教育现代化发展水平。</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我省教育发展存在不平衡、不充分问题，还不能很好满足陕西经济社会发展要求。</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提高教育发展质量，提升教育现代化发展水平。</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贯彻落实《陕西教育现代化2035》和《加快推进陕西教育现代化实施方案》，全面总结教育规划</w:t>
                  </w:r>
                  <w:r w:rsidRPr="008C5CC7">
                    <w:rPr>
                      <w:rFonts w:ascii="宋体" w:eastAsia="宋体" w:hAnsi="宋体" w:cs="宋体"/>
                      <w:color w:val="4E4E4E"/>
                      <w:kern w:val="0"/>
                      <w:sz w:val="28"/>
                      <w:szCs w:val="28"/>
                    </w:rPr>
                    <w:lastRenderedPageBreak/>
                    <w:t>纲要《实施意见》和教育事业发展“十三五”规划，启动编制教育事业发展“十四五”规划。</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发展处、各部（处）室。</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23. 深化教育评价体系改革，建立导向科学的人才选拔机制。</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单纯以考试成绩、升学率评价教育质量仍较普遍，“五唯”顽瘴痼疾严重影响了教育事业科学发展，束缚了学生全面发展。学术型和专业型研究生培养模式改革需要进一步深化，人才培养质量需要进一步提升，研究生创新能力需要不断增强，质量体系保障需要不断完善。高考综合改革有待进一步推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建立符合省情的教育考试招生制度，形成分类考试、综合评价、多元录取的考试招生模式，健全促进公平、科学选才、监督有力的体制机制，构建衔接沟通各级各类教育、认可多种学习成果的终身学习“立交桥”。制定高考综合改革方案。确保各类国家教育考试招生平稳顺利实施。大力提升研究生教育质量，深化学术型和专业型研究生培养模式改革，着力培养适合经济社会发展亟需的创新型、应用型、复合型人才。</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：进一步加强教育评价改革研究，探索建立符合各级各类学校和学生发展实际的评价机制。完善“文</w:t>
                  </w:r>
                  <w:r w:rsidRPr="008C5CC7">
                    <w:rPr>
                      <w:rFonts w:ascii="宋体" w:eastAsia="宋体" w:hAnsi="宋体" w:cs="宋体"/>
                      <w:color w:val="4E4E4E"/>
                      <w:kern w:val="0"/>
                      <w:sz w:val="28"/>
                      <w:szCs w:val="28"/>
                    </w:rPr>
                    <w:lastRenderedPageBreak/>
                    <w:t>化素质+职业技能”评价方式。进一步完善我省高考综合改革方案，稳妥推进高考改革。协调省招委会相关单位开展考试综合环境整治，规范考务管理，狠抓考风考纪；落实教育部、我省各项政策规定和招生计划，严格遵守教育部“30个不得”的工作禁令，规范招生录取管理。开展博士硕士学位授权点动态调整工作。指导相关高校参加第五轮学科评估。在高校开展研究生教育教学改革课题研究。大力发展专业学位研究生教育，做好专业学位案例库建设工作。继续组织开展陕西省研究生教育与学科建设大讲堂。继续办好各类研究生创新实践系列活动，提升研究生的创新能力。对第三批省级研究生联合培养示范工作站运行情况进行绩效考核。组织高校人才工作年度考核、第四批“青年杰出人才支持计划”，配合省委组织部做好省“千人计划”“高层次人才特殊支持计划”“三秦学者”创新团队支持计划的遴选评审工作，做好教育部2020年度“长江学者奖励计划”推荐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学生处、基教二处、职成教处、高教处、研究生处、组织部、省考试院。</w:t>
                  </w:r>
                  <w:r w:rsidRPr="008C5CC7">
                    <w:rPr>
                      <w:rFonts w:ascii="宋体" w:eastAsia="宋体" w:hAnsi="宋体" w:cs="宋体"/>
                      <w:color w:val="4E4E4E"/>
                      <w:kern w:val="0"/>
                      <w:sz w:val="28"/>
                      <w:szCs w:val="28"/>
                    </w:rPr>
                    <w:br/>
                  </w:r>
                  <w:r w:rsidRPr="008C5CC7">
                    <w:rPr>
                      <w:rFonts w:ascii="宋体" w:eastAsia="宋体" w:hAnsi="宋体" w:cs="宋体"/>
                      <w:b/>
                      <w:bCs/>
                      <w:color w:val="4E4E4E"/>
                      <w:kern w:val="0"/>
                      <w:sz w:val="28"/>
                      <w:szCs w:val="28"/>
                    </w:rPr>
                    <w:t>      24. 全面推进依法治教，提高教育管理法治化水平。</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依法行政、依法治教有待深化，制度急需健全，教育治理体系和治理能力不强。校外培训机构管理</w:t>
                  </w:r>
                  <w:r w:rsidRPr="008C5CC7">
                    <w:rPr>
                      <w:rFonts w:ascii="宋体" w:eastAsia="宋体" w:hAnsi="宋体" w:cs="宋体"/>
                      <w:color w:val="4E4E4E"/>
                      <w:kern w:val="0"/>
                      <w:sz w:val="28"/>
                      <w:szCs w:val="28"/>
                    </w:rPr>
                    <w:lastRenderedPageBreak/>
                    <w:t>制度尚不健全。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强化制度建设和落实，深化依法行政，推进依法治校，广泛开展法治宣传教育，加强调查研究。深化教育教学改革，持续推进校外培训机构的治理，努力构建校外培训机构规范有序发展的长效机制。</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贯彻落实教育部《进一步加强高等学校法治工作的意见》，提升学校内部治理水平。推动《陕西省学前教育条例》《陕西省职业教育校企合作促进条例》立法和《陕西省实施&lt;残疾人教育条例&gt;办法》修订工作。落实行政执法四项制度，制定执法事项清单，做好重大执法决定合法性审核，开展执法案卷评查，强化行政执法措施，提高执法效能。修订《陕西省中小学依法治校示范校评估指标》，开展依法治校示范校创建活动。推动青少年法治教育基地建设。完善制定义务教育课程与教学管理及教研工作等相关文件，加强课程教学管理，提升教科研能力，促进内涵发展，提高教育质量。充分利用“全国中小学生校外培训机构管理服务平台”，切实规范线上线下校外培训机构行为。</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法规处、基教一处、信息化处。</w:t>
                  </w:r>
                  <w:r w:rsidRPr="008C5CC7">
                    <w:rPr>
                      <w:rFonts w:ascii="宋体" w:eastAsia="宋体" w:hAnsi="宋体" w:cs="宋体"/>
                      <w:color w:val="4E4E4E"/>
                      <w:kern w:val="0"/>
                      <w:sz w:val="28"/>
                      <w:szCs w:val="28"/>
                    </w:rPr>
                    <w:br/>
                  </w:r>
                  <w:r w:rsidRPr="008C5CC7">
                    <w:rPr>
                      <w:rFonts w:ascii="宋体" w:eastAsia="宋体" w:hAnsi="宋体" w:cs="宋体"/>
                      <w:b/>
                      <w:bCs/>
                      <w:color w:val="4E4E4E"/>
                      <w:kern w:val="0"/>
                      <w:sz w:val="28"/>
                      <w:szCs w:val="28"/>
                    </w:rPr>
                    <w:t>      25. 深化“放管服”改革，激发教育活力。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教育行政部门管理仍然存在着重审批、轻监管、弱服务等现象，政务服务水平仍需进一步提高，</w:t>
                  </w:r>
                  <w:r w:rsidRPr="008C5CC7">
                    <w:rPr>
                      <w:rFonts w:ascii="宋体" w:eastAsia="宋体" w:hAnsi="宋体" w:cs="宋体"/>
                      <w:color w:val="4E4E4E"/>
                      <w:kern w:val="0"/>
                      <w:sz w:val="28"/>
                      <w:szCs w:val="28"/>
                    </w:rPr>
                    <w:lastRenderedPageBreak/>
                    <w:t>学校办学活力不足。高校学籍规范化管理有待提升。</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进一步转变政府职能，深入教育“放管服”改革，提升政务服务质量，激发办学活力。规范高校学籍学历管理工作。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做好教育领域“放管服”相关改革。加强“双随机一公开”工作，积极推进“互联网+监管”，切实做好事后事中监管。持续加强委厅“一网两微一端”平台建设，做好教育融媒体中心试点工作，推进“互联网+政务服务”和优化营商环境建设，规范行政审批中介服务，实现政务事项“一网通办”。开展政策宣传、业务培训及调研督导，突出问题导向，加强学籍管理预警机制建设，及时纠正违规行为。</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综改办、办公室、宣传部、学生处、信息化处。</w:t>
                  </w:r>
                  <w:r w:rsidRPr="008C5CC7">
                    <w:rPr>
                      <w:rFonts w:ascii="宋体" w:eastAsia="宋体" w:hAnsi="宋体" w:cs="宋体"/>
                      <w:color w:val="4E4E4E"/>
                      <w:kern w:val="0"/>
                      <w:sz w:val="28"/>
                      <w:szCs w:val="28"/>
                    </w:rPr>
                    <w:br/>
                  </w:r>
                  <w:r w:rsidRPr="008C5CC7">
                    <w:rPr>
                      <w:rFonts w:ascii="宋体" w:eastAsia="宋体" w:hAnsi="宋体" w:cs="宋体"/>
                      <w:b/>
                      <w:bCs/>
                      <w:color w:val="4E4E4E"/>
                      <w:kern w:val="0"/>
                      <w:sz w:val="28"/>
                      <w:szCs w:val="28"/>
                    </w:rPr>
                    <w:t>      26. 系统推进教育督导体制机制改革，发挥督政督学和监测作用。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：全省教育督导机构建设不够规范统一，教育督导体制机制亟待完善。责任督学发挥作用不够有力。教育督导信息化水平还不高，质量监测体系还未完成，结果运用不明显，公开监督和行政问责效果有待提升。</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：完善教育督导体制机制，开展对下级人民政府履行教育职责督导评价。加强督学培训，提升督学能</w:t>
                  </w:r>
                  <w:r w:rsidRPr="008C5CC7">
                    <w:rPr>
                      <w:rFonts w:ascii="宋体" w:eastAsia="宋体" w:hAnsi="宋体" w:cs="宋体"/>
                      <w:color w:val="4E4E4E"/>
                      <w:kern w:val="0"/>
                      <w:sz w:val="28"/>
                      <w:szCs w:val="28"/>
                    </w:rPr>
                    <w:lastRenderedPageBreak/>
                    <w:t>力。力争完成陕西省“双高双普”县（区）督导评估，建立教育督导信息化平台，加强对各级各类学校办学行为、教育质量和教育热点难点进行督导评估和监测。</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对各地贯彻落实《陕西省教育督导规定》进行督导检查，启动对设区市级人民政府履行教育职责评价。推动陕西省“双高双普”督导评估攻坚行动，力争2020年所有县（区）完成“双高双普”工作任务。继续组织陕西省中小学学校责任督学挂牌督导创新县（区）督导评估，完善责任督学挂牌督导制度，加强督学培训，提升督学能力。继续实施陕西省教育质量提升督导评估“316工程”，组织陕西省第三轮督导评估“316工程”素质教育暨质量提升优质学校（幼儿园）评估。组织省属高校“一章八制”督导检查。按照教育部要求，组织开展县域学前教育普及普惠县督导评估和幼儿园办园行为督导评估。推进陕西教育督导信息化平台建设，推进义务教育质量评估监测，建立义务教育均衡发展监测体系。配合完成国家义务教育质量监测及中等职业学校办学能力高等职业院校适合适应社会需求能力评估，积极开展教育经费政策落实情况等教育难点热点问题的专项督导。</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：督导室。</w:t>
                  </w:r>
                  <w:r w:rsidRPr="008C5CC7">
                    <w:rPr>
                      <w:rFonts w:ascii="宋体" w:eastAsia="宋体" w:hAnsi="宋体" w:cs="宋体"/>
                      <w:color w:val="4E4E4E"/>
                      <w:kern w:val="0"/>
                      <w:sz w:val="28"/>
                      <w:szCs w:val="28"/>
                    </w:rPr>
                    <w:br/>
                  </w:r>
                  <w:r w:rsidRPr="008C5CC7">
                    <w:rPr>
                      <w:rFonts w:ascii="宋体" w:eastAsia="宋体" w:hAnsi="宋体" w:cs="宋体"/>
                      <w:b/>
                      <w:bCs/>
                      <w:color w:val="4E4E4E"/>
                      <w:kern w:val="0"/>
                      <w:sz w:val="28"/>
                      <w:szCs w:val="28"/>
                    </w:rPr>
                    <w:t>      27. 规范民办学校办学行为，促进民办教育持续健康发展。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lastRenderedPageBreak/>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：民办学校分类管理改革有待进一步推进，部分民办学校办学行为有待进一步规范，民办教育管理体制有待进一步完善。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进一步完善民办教育分类改革的制度设计，支持社会力量兴办教育，推进民办学校分类管理改革进程。加强对民办学校办学行为的监管，进一步规范民办学校办学行为。坚持问题导向，理顺管理体制，形成监管合力，进一步破解管理难题，促进全省民办教育持续健康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做好教育部印发有关民办教育分类管理政策文件的宣传、解读、落实工作，在摸底调研基础上，借鉴教育部分类管理改革试点省份经验，制定我省分类管理改革时间表。结合教育部即将出台的《民办高校年度检查指标体系》，修订我省民办高校、独立学院年度检查实施办法，严格执行年度检查制度，形成多部门多处室联动的监管体系。严格执行民办学校举办者变更程序，完善学校法人治理结构，做好董事会、校（院）长备案工作，督促和指导民办学校落实法人财产权。提请省政府建立民办教育工作厅（局）际联席会议制度，共同研究解决民办教育改革发展中的重点难点问题，统筹推进民办教育改革发展。严格民办高校财务监管，与审计厅协商推进对民办高校财务审计调查工作，探索长效机制建设。研究民办义务教育“公参民”治理政策措施，开展调研和摸底，</w:t>
                  </w:r>
                  <w:r w:rsidRPr="008C5CC7">
                    <w:rPr>
                      <w:rFonts w:ascii="宋体" w:eastAsia="宋体" w:hAnsi="宋体" w:cs="宋体"/>
                      <w:color w:val="4E4E4E"/>
                      <w:kern w:val="0"/>
                      <w:sz w:val="28"/>
                      <w:szCs w:val="28"/>
                    </w:rPr>
                    <w:lastRenderedPageBreak/>
                    <w:t>根据国有资产参与形式的区别做好分类，指导各市（区）开展治理工作。</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：民教处、法规处、财务处、稳定办、基教一处。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28. 深化教育国际交流与合作，优化教育对外开放布局。</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教育对外开放程度和布局仍需继续完善和加强；重大人文交流专项参与深度、广度不够。</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加快和扩大新时代陕西教育对外开放，搭建高质量国际交流平台，服务“一带一路”建设大局；提高中外人文交流水平和质量。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落实《关于加快和扩大新时代教育对外开放的意见》，持续推进我省与教育部“一带一路”教育行动合作备忘录工作进展。立足“一带一路”总体布局，办好丝绸之路教育合作交流会等大型活动、做好国别和区域研究、非通用语言服务能力提升工作、推动“鲁班工坊”建设等相关工作。鼓励高校开展学分互换、联合培养等合作培养项目，与国（境）外教育、科研机构合作建设实验室，开展联合研究、教师培养、学生交流。继续支持开展海外高层次人才引进工作，助力我省“双一流”建设人才储备。提高来华留学生人数，继续优化留学生管理。做好国家公派留学工作。加强对港澳台交</w:t>
                  </w:r>
                  <w:r w:rsidRPr="008C5CC7">
                    <w:rPr>
                      <w:rFonts w:ascii="宋体" w:eastAsia="宋体" w:hAnsi="宋体" w:cs="宋体"/>
                      <w:color w:val="4E4E4E"/>
                      <w:kern w:val="0"/>
                      <w:sz w:val="28"/>
                      <w:szCs w:val="28"/>
                    </w:rPr>
                    <w:lastRenderedPageBreak/>
                    <w:t>流，积极申报教育部、国台办重点对港澳台交流项目。落实《中外人文交流实施方案》，加强中外人文交流工作，积极主动参与、融入与俄、日、英、印等人文交流机制。鼓励有条件的中小学校稳妥开展国际理解教育。完善国际汉唐学院、中国书法学院管理机制体制，开展中华优秀传统文化宣传推广。进一步加强对各层次中外合作办学机构及项目的监管。</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外事处（港澳台办）、人事处、基教一处、基教二处、职成教处、高教处、体卫艺处、科技处。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七、全面加强教师队伍建设，锻造新时代“四有”好老师</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29. 深化师德建设主体责任落实，完善师德师风长效机制。</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师德建设长效机制有待健全，教师师德失范现象时有发生。</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继续夯实师德建设主体责任，进一步健全师德师风长效机制，推进师德为先强师战略有效落实。</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出台《陕西省关于加强新时代教师队伍师德师风建设的实施意见》。加强师德师风教育，推进各类教师职业行为十项准则落实。强化典型引领，抓好师德建设正面典型宣传弘扬。严惩失德违纪教师，抓好师德负面典型警示教育。</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lastRenderedPageBreak/>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教师处、宣传部、人事处。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30. 深化教师队伍管理改革，提升教师队伍整体素质。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目前我省的教师教育院校和师范类专业水平需要提升，教师培养培训体系需要健全，教师综合素质、专业化水平和创新能力需要进一步提升。</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振兴我省教师教育，从源头上加强教师队伍建设，启动我省教师队伍骨干体系建设2.0，进一步提高教师培训质量。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深入落实国家《教师教育振兴行动计划》。修订完善中小学教师队伍骨干体系建设方案，实施骨干体系建设“双领计划”。高质量实施“国培计划”与“省培计划”，加强县级教师发展中心建设，全面启动全省中小学信息技术应用能力提升工程2.0。积极推进三级五类师范类专业认证。组织我省师范生技能竞赛。扩大“特岗教师”招录规模，加大特岗教师工资待遇的政策落实力度，提高服务期满的特岗教师留任教师岗位的比例。</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教师处、财务处。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31. 依法保障中小学教师待遇，提高教师工作积极性。</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部分地方教师平均工资收入低于当地</w:t>
                  </w:r>
                  <w:r w:rsidRPr="008C5CC7">
                    <w:rPr>
                      <w:rFonts w:ascii="宋体" w:eastAsia="宋体" w:hAnsi="宋体" w:cs="宋体"/>
                      <w:color w:val="4E4E4E"/>
                      <w:kern w:val="0"/>
                      <w:sz w:val="28"/>
                      <w:szCs w:val="28"/>
                    </w:rPr>
                    <w:lastRenderedPageBreak/>
                    <w:t>公务员，教师奖励性补贴没有落实到位。</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落实好义务教育教师平均工资收入水平不低于当地公务员平均工资收入水平政策，完善中小学教师待遇保障机制。</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健全中小学教师工资与公务员工资增长长效联动机制，全面保障教师工资待遇，把保障教师工资待遇作为一项重要任务抓实抓细抓好。加强督促检查，将义务教育教师工资待遇保障落实情况纳入对市县政府履行教育职责考核的内容，确保各项政策落实到位。</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人事处、财务处、督导室、教师处。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32. 深化教师管理改革，增强教师队伍治理能力。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教师队伍管理制度不完善，体制机制仍待理顺。</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推动教师管理机制创新，增强教师队伍治理能力。</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深化高校人事“放管服”改革，创新高校人才引进方式，进一步落实高校用人自主权，加大高层次人才引进和服务工作力度。根据教育部政策研制我省实验技术职称制度改革的实施意见，进一步完善高校职称评审权下放后的监管服务工作，出台《陕西省中等专业学校教师职务任职资</w:t>
                  </w:r>
                  <w:r w:rsidRPr="008C5CC7">
                    <w:rPr>
                      <w:rFonts w:ascii="宋体" w:eastAsia="宋体" w:hAnsi="宋体" w:cs="宋体"/>
                      <w:color w:val="4E4E4E"/>
                      <w:kern w:val="0"/>
                      <w:sz w:val="28"/>
                      <w:szCs w:val="28"/>
                    </w:rPr>
                    <w:lastRenderedPageBreak/>
                    <w:t>格评审工作实施办法》；全面贯彻落实教育部中小学教师资格考试与认定相关政策，完善《陕西省〈中小学教师资格定期注册暂行办法〉实施细则》。推进公办幼儿园教职工编制核定工作，加快义务教育教师县管校聘管理体制改革，落实教育行政部门对教师的归口管理，县级教育行政部门在编制部门核定的教职工编制总量和人社部门核定的岗位总量内，对县域内教师和校长统一管理、按需配备，学校负责教师的使用和日常管理。</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人事处、教师处。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33. 营造良好教育教学环境，切实减轻中小学教师非教学工作负担。</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：面向中小学校和教师的各类评估检查督导考核多，各种社会事务进校园活动多，要求教师填报的各类数据报表多，完成的培训任务重，随意借调中小学教师现象严重。</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深入贯彻落实中央为中小学教师减负意见要求，对中小学校和教师的督查检查评比考核事项在现有基础上减少50%以上，有效减轻我省中小学教师承担的非教学工作任务，为中小学教师进一步营造安心、舒心、静心的立德树人环境，把更多精力聚焦在教书育人主责主业。</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：制定陕西省中小学教师减负清单，出台陕西省中小学教师减负工作措施，从统筹规范各类评估检查</w:t>
                  </w:r>
                  <w:r w:rsidRPr="008C5CC7">
                    <w:rPr>
                      <w:rFonts w:ascii="宋体" w:eastAsia="宋体" w:hAnsi="宋体" w:cs="宋体"/>
                      <w:color w:val="4E4E4E"/>
                      <w:kern w:val="0"/>
                      <w:sz w:val="28"/>
                      <w:szCs w:val="28"/>
                    </w:rPr>
                    <w:lastRenderedPageBreak/>
                    <w:t>督导考核、严控社会事务进校园、规范教师参加各类培训，严格中小学教师借调程序等方面切实为中小学教师减轻工作负担。</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：教师处、秘书处、宣传部、稳定办、人事处、法规处、基教一处、基教二处、职成教处、督导室、体卫艺处。</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八、夯实教育发展基础，推进全省教育事业持续健康发展</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34. 完善教育经费投入保障机制，推进财务治理体系现代化。</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教育经费投入的责任体系、标准体系、绩效体系与高质量发展新要求还不完全相适应，经费使用“重硬件轻软件、重支出轻绩效”，个别市县教育投入不足，教育财务治理体系和治理能力现代化有待进一步提高。</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教育经费使用要“保基本、补短板、促公平、提质量”，向困难地区和薄弱环节倾斜。完善以政府投入为主、多渠道筹集教育经费的体制，巩固扩大教育投入。发挥财政教育经费推动深化教育体制机制改革的政策引导作用，全面实施预算绩效管理，健全激励约束机制，改进经费监管体系，提高公共教育服务质量。</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落实省政府办公厅《关于进一步调整</w:t>
                  </w:r>
                  <w:r w:rsidRPr="008C5CC7">
                    <w:rPr>
                      <w:rFonts w:ascii="宋体" w:eastAsia="宋体" w:hAnsi="宋体" w:cs="宋体"/>
                      <w:color w:val="4E4E4E"/>
                      <w:kern w:val="0"/>
                      <w:sz w:val="28"/>
                      <w:szCs w:val="28"/>
                    </w:rPr>
                    <w:lastRenderedPageBreak/>
                    <w:t>优化结构提高教育经费使用效益的实施意见》，配合推进教育领域财政事权和支出责任划分改革，推进财务治理体系现代化。落实教育经费统计制度，坚持季报、快报、公告和监测分析机制，推动教育投入“两个只增不减”。配合落实教育收费公示制度，协调推动中外合作办学、试行学分制、教育考试等收费改革。按照“以收定支”要求，组织编制和执行部门预算，全面公开预决算和“三公经费”信息，加强决算分析和结果运用，探索深化预算绩效管理。继续支持高校申请政府债券，加强财政专项资金项目规划编制管理，落实因素法分配办法，聚焦教育改革发展重大战略，向困难地区和薄弱环节倾斜，组织教育脱贫攻坚财政投入信息半年报告工作，促进各级各类教育协调发展。扩大高校对专项资金的统筹权和基层单位确定项目的自主权，继续推进政府购买服务改革试点，运用信息技术加强基础教育和职业教育项目日常监管。支持所属预算单位加强内部控制体系建设，发挥高校总会计师制度规范经济行为、引导事业改革的作用，开展高校预算管理综合评价和市县教育专项经费绩效考评，巩固政府会计制度，实施债务动态监控，强化财务风险防控。深化高校企业体制改革和科研资金管理改革，规范所属行政事业单位资产处置管理，巩固事业单位公车改革成果，指导事业单位住房改革，用好国有资产动态监管信息平台，落实国有资产报告分析制度和政府采购统计报告制</w:t>
                  </w:r>
                  <w:r w:rsidRPr="008C5CC7">
                    <w:rPr>
                      <w:rFonts w:ascii="宋体" w:eastAsia="宋体" w:hAnsi="宋体" w:cs="宋体"/>
                      <w:color w:val="4E4E4E"/>
                      <w:kern w:val="0"/>
                      <w:sz w:val="28"/>
                      <w:szCs w:val="28"/>
                    </w:rPr>
                    <w:lastRenderedPageBreak/>
                    <w:t>度，研究国有资产管理绩效评价。统筹安排教育审计监督工作，配合对接好中省各类审计调查，加强对审计提出问题整改工作的跟踪落实，实施厅属中职学校和部分高校专项审计，继续开展领导干部经济责任审计。</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财务处、评估中心。</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35. 深入推进教育信息化融合应用，完善教育统计工作体制机制。</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智能时代教育教学变革尚未破题，对教育信息化的认识及网络安全意识都有待提升，教育信息化在教育教学和教育管理中的深度融合还不够。教育事业统计人员队伍不够稳定，教育统计手段现代化程度不够，研究应用不足。</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将2020年确定为教育信息化创新应用年，推动信息技术与教育教学深度融合，以大数据支撑教育决策，以教育信息化引领教育现代化。</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深入实施《陕西省教育信息化建设三年行动计划（2018-2020）》和《关于落实教育信息化2.0行动计划的指导意见》，出台陕西省智慧校园建设相关标准，遴选智慧教育示范区和智慧校园示范校。加大教育基础数据收集和治理工作力度，深化大数据在教育管理与服务中的普遍应用。提高师生信息化素养，探索5G、人工智能等新一代信息技术在教育中的创新应用。进一步落实网络安全责任制，加大</w:t>
                  </w:r>
                  <w:r w:rsidRPr="008C5CC7">
                    <w:rPr>
                      <w:rFonts w:ascii="宋体" w:eastAsia="宋体" w:hAnsi="宋体" w:cs="宋体"/>
                      <w:color w:val="4E4E4E"/>
                      <w:kern w:val="0"/>
                      <w:sz w:val="28"/>
                      <w:szCs w:val="28"/>
                    </w:rPr>
                    <w:lastRenderedPageBreak/>
                    <w:t>网络安全宣传力度，完善网络安全保障体系。健全教育事业统计工作体制机制，加强队伍建设，提升数据质量，加快统计信息化建设，强化统计数据研究与应用。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信息化处、各部（处）室。</w:t>
                  </w:r>
                  <w:r w:rsidRPr="008C5CC7">
                    <w:rPr>
                      <w:rFonts w:ascii="宋体" w:eastAsia="宋体" w:hAnsi="宋体" w:cs="宋体"/>
                      <w:color w:val="4E4E4E"/>
                      <w:kern w:val="0"/>
                      <w:sz w:val="28"/>
                      <w:szCs w:val="28"/>
                    </w:rPr>
                    <w:br/>
                  </w:r>
                  <w:r w:rsidRPr="008C5CC7">
                    <w:rPr>
                      <w:rFonts w:ascii="宋体" w:eastAsia="宋体" w:hAnsi="宋体" w:cs="宋体"/>
                      <w:b/>
                      <w:bCs/>
                      <w:color w:val="4E4E4E"/>
                      <w:kern w:val="0"/>
                      <w:sz w:val="28"/>
                      <w:szCs w:val="28"/>
                    </w:rPr>
                    <w:t>      36. 抓好学校稳定安全工作，确保全省教育系统大局稳定。</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问题描述</w:t>
                  </w:r>
                  <w:r w:rsidRPr="008C5CC7">
                    <w:rPr>
                      <w:rFonts w:ascii="宋体" w:eastAsia="宋体" w:hAnsi="宋体" w:cs="宋体"/>
                      <w:color w:val="4E4E4E"/>
                      <w:kern w:val="0"/>
                      <w:sz w:val="28"/>
                      <w:szCs w:val="28"/>
                    </w:rPr>
                    <w:t>：校园稳定安全管理制度机制有待进一步完善，学校在安全事故处置和应对方面存在薄弱环节。</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目标任务</w:t>
                  </w:r>
                  <w:r w:rsidRPr="008C5CC7">
                    <w:rPr>
                      <w:rFonts w:ascii="宋体" w:eastAsia="宋体" w:hAnsi="宋体" w:cs="宋体"/>
                      <w:color w:val="4E4E4E"/>
                      <w:kern w:val="0"/>
                      <w:sz w:val="28"/>
                      <w:szCs w:val="28"/>
                    </w:rPr>
                    <w:t>：不断夯实校园稳定安全工作责任，进一步完善校园稳定安全工作机制，全面推进安全宣传教育，提升学校安全风险防控能力和师生安全意识，确保校园稳定安全。</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工作措施</w:t>
                  </w:r>
                  <w:r w:rsidRPr="008C5CC7">
                    <w:rPr>
                      <w:rFonts w:ascii="宋体" w:eastAsia="宋体" w:hAnsi="宋体" w:cs="宋体"/>
                      <w:color w:val="4E4E4E"/>
                      <w:kern w:val="0"/>
                      <w:sz w:val="28"/>
                      <w:szCs w:val="28"/>
                    </w:rPr>
                    <w:t>：进一步完善委厅“领导包片、部（处）室包校”工作责任制。建立完善高校安全工作协调机制，深入开展矛盾纠纷调处化解和安全隐患排查整改、稳定风险评估工作，持续推动学校完善应急演练机制，完善校园安全管理有关制度、预案，提高学校安全事故处置应对规范化、科学化水平。在敏感节点及时安排部署校园稳定安全工作，加强重点关注对象的教育稳控，积极协调当地党委政府及有关部门指导学校妥善处置突发事件。指导高校加强马克思主义宗教观和党的宗教政策宣传教育，引导师生树立科学的宗教观。全面推动学校安</w:t>
                  </w:r>
                  <w:r w:rsidRPr="008C5CC7">
                    <w:rPr>
                      <w:rFonts w:ascii="宋体" w:eastAsia="宋体" w:hAnsi="宋体" w:cs="宋体"/>
                      <w:color w:val="4E4E4E"/>
                      <w:kern w:val="0"/>
                      <w:sz w:val="28"/>
                      <w:szCs w:val="28"/>
                    </w:rPr>
                    <w:lastRenderedPageBreak/>
                    <w:t>全宣传教育工作，提升宣传效果，开展业务培训，加强学校稳定安全队伍建设，确保教育系统安全稳定。</w:t>
                  </w:r>
                </w:p>
                <w:p w:rsidR="008C5CC7" w:rsidRPr="008C5CC7" w:rsidRDefault="008C5CC7" w:rsidP="008C5CC7">
                  <w:pPr>
                    <w:widowControl/>
                    <w:spacing w:line="504" w:lineRule="auto"/>
                    <w:jc w:val="left"/>
                    <w:rPr>
                      <w:rFonts w:ascii="宋体" w:eastAsia="宋体" w:hAnsi="宋体" w:cs="宋体"/>
                      <w:color w:val="4E4E4E"/>
                      <w:kern w:val="0"/>
                      <w:sz w:val="28"/>
                      <w:szCs w:val="28"/>
                    </w:rPr>
                  </w:pPr>
                  <w:r w:rsidRPr="008C5CC7">
                    <w:rPr>
                      <w:rFonts w:ascii="宋体" w:eastAsia="宋体" w:hAnsi="宋体" w:cs="宋体"/>
                      <w:color w:val="4E4E4E"/>
                      <w:kern w:val="0"/>
                      <w:sz w:val="28"/>
                      <w:szCs w:val="28"/>
                    </w:rPr>
                    <w:t>      </w:t>
                  </w:r>
                  <w:r w:rsidRPr="008C5CC7">
                    <w:rPr>
                      <w:rFonts w:ascii="宋体" w:eastAsia="宋体" w:hAnsi="宋体" w:cs="宋体"/>
                      <w:b/>
                      <w:bCs/>
                      <w:color w:val="4E4E4E"/>
                      <w:kern w:val="0"/>
                      <w:sz w:val="28"/>
                      <w:szCs w:val="28"/>
                    </w:rPr>
                    <w:t>责任单位：</w:t>
                  </w:r>
                  <w:r w:rsidRPr="008C5CC7">
                    <w:rPr>
                      <w:rFonts w:ascii="宋体" w:eastAsia="宋体" w:hAnsi="宋体" w:cs="宋体"/>
                      <w:color w:val="4E4E4E"/>
                      <w:kern w:val="0"/>
                      <w:sz w:val="28"/>
                      <w:szCs w:val="28"/>
                    </w:rPr>
                    <w:t>稳定办、统战部。 </w:t>
                  </w:r>
                </w:p>
              </w:tc>
            </w:tr>
          </w:tbl>
          <w:p w:rsidR="008C5CC7" w:rsidRPr="008C5CC7" w:rsidRDefault="008C5CC7" w:rsidP="008C5CC7">
            <w:pPr>
              <w:widowControl/>
              <w:jc w:val="left"/>
              <w:rPr>
                <w:rFonts w:ascii="宋体" w:eastAsia="宋体" w:hAnsi="宋体" w:cs="宋体"/>
                <w:color w:val="4E4E4E"/>
                <w:kern w:val="0"/>
                <w:sz w:val="28"/>
                <w:szCs w:val="28"/>
              </w:rPr>
            </w:pPr>
          </w:p>
        </w:tc>
      </w:tr>
    </w:tbl>
    <w:p w:rsidR="009F7A64" w:rsidRPr="008C5CC7" w:rsidRDefault="009F7A64">
      <w:pPr>
        <w:rPr>
          <w:sz w:val="28"/>
          <w:szCs w:val="28"/>
        </w:rPr>
      </w:pPr>
    </w:p>
    <w:sectPr w:rsidR="009F7A64" w:rsidRPr="008C5CC7" w:rsidSect="008B10A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C2A" w:rsidRDefault="00DF0C2A" w:rsidP="00663FE9">
      <w:r>
        <w:separator/>
      </w:r>
    </w:p>
  </w:endnote>
  <w:endnote w:type="continuationSeparator" w:id="1">
    <w:p w:rsidR="00DF0C2A" w:rsidRDefault="00DF0C2A" w:rsidP="00663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C2A" w:rsidRDefault="00DF0C2A" w:rsidP="00663FE9">
      <w:r>
        <w:separator/>
      </w:r>
    </w:p>
  </w:footnote>
  <w:footnote w:type="continuationSeparator" w:id="1">
    <w:p w:rsidR="00DF0C2A" w:rsidRDefault="00DF0C2A" w:rsidP="00663F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CC7"/>
    <w:rsid w:val="000406A1"/>
    <w:rsid w:val="000952A1"/>
    <w:rsid w:val="00127240"/>
    <w:rsid w:val="00185111"/>
    <w:rsid w:val="001C1AF1"/>
    <w:rsid w:val="001F26AC"/>
    <w:rsid w:val="002E1C8F"/>
    <w:rsid w:val="00587FE2"/>
    <w:rsid w:val="00663FE9"/>
    <w:rsid w:val="006B19D3"/>
    <w:rsid w:val="006B6561"/>
    <w:rsid w:val="008B10A8"/>
    <w:rsid w:val="008C5CC7"/>
    <w:rsid w:val="009403EC"/>
    <w:rsid w:val="00943249"/>
    <w:rsid w:val="009F7A64"/>
    <w:rsid w:val="00C84433"/>
    <w:rsid w:val="00DC413B"/>
    <w:rsid w:val="00DF0C2A"/>
    <w:rsid w:val="00E4431C"/>
    <w:rsid w:val="00EB407F"/>
    <w:rsid w:val="00F77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64"/>
    <w:pPr>
      <w:widowControl w:val="0"/>
      <w:jc w:val="both"/>
    </w:pPr>
  </w:style>
  <w:style w:type="paragraph" w:styleId="1">
    <w:name w:val="heading 1"/>
    <w:basedOn w:val="a"/>
    <w:link w:val="1Char"/>
    <w:uiPriority w:val="9"/>
    <w:qFormat/>
    <w:rsid w:val="008C5C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5CC7"/>
    <w:rPr>
      <w:rFonts w:ascii="宋体" w:eastAsia="宋体" w:hAnsi="宋体" w:cs="宋体"/>
      <w:b/>
      <w:bCs/>
      <w:kern w:val="36"/>
      <w:sz w:val="48"/>
      <w:szCs w:val="48"/>
    </w:rPr>
  </w:style>
  <w:style w:type="character" w:styleId="a3">
    <w:name w:val="Hyperlink"/>
    <w:basedOn w:val="a0"/>
    <w:uiPriority w:val="99"/>
    <w:semiHidden/>
    <w:unhideWhenUsed/>
    <w:rsid w:val="008C5CC7"/>
    <w:rPr>
      <w:strike w:val="0"/>
      <w:dstrike w:val="0"/>
      <w:color w:val="434242"/>
      <w:u w:val="none"/>
      <w:effect w:val="none"/>
    </w:rPr>
  </w:style>
  <w:style w:type="character" w:styleId="a4">
    <w:name w:val="Strong"/>
    <w:basedOn w:val="a0"/>
    <w:uiPriority w:val="22"/>
    <w:qFormat/>
    <w:rsid w:val="008C5CC7"/>
    <w:rPr>
      <w:b/>
      <w:bCs/>
    </w:rPr>
  </w:style>
  <w:style w:type="character" w:customStyle="1" w:styleId="fr">
    <w:name w:val="f_r"/>
    <w:basedOn w:val="a0"/>
    <w:rsid w:val="008C5CC7"/>
  </w:style>
  <w:style w:type="paragraph" w:styleId="a5">
    <w:name w:val="Balloon Text"/>
    <w:basedOn w:val="a"/>
    <w:link w:val="Char"/>
    <w:uiPriority w:val="99"/>
    <w:semiHidden/>
    <w:unhideWhenUsed/>
    <w:rsid w:val="008C5CC7"/>
    <w:rPr>
      <w:sz w:val="18"/>
      <w:szCs w:val="18"/>
    </w:rPr>
  </w:style>
  <w:style w:type="character" w:customStyle="1" w:styleId="Char">
    <w:name w:val="批注框文本 Char"/>
    <w:basedOn w:val="a0"/>
    <w:link w:val="a5"/>
    <w:uiPriority w:val="99"/>
    <w:semiHidden/>
    <w:rsid w:val="008C5CC7"/>
    <w:rPr>
      <w:sz w:val="18"/>
      <w:szCs w:val="18"/>
    </w:rPr>
  </w:style>
  <w:style w:type="paragraph" w:styleId="a6">
    <w:name w:val="header"/>
    <w:basedOn w:val="a"/>
    <w:link w:val="Char0"/>
    <w:uiPriority w:val="99"/>
    <w:semiHidden/>
    <w:unhideWhenUsed/>
    <w:rsid w:val="00663F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63FE9"/>
    <w:rPr>
      <w:sz w:val="18"/>
      <w:szCs w:val="18"/>
    </w:rPr>
  </w:style>
  <w:style w:type="paragraph" w:styleId="a7">
    <w:name w:val="footer"/>
    <w:basedOn w:val="a"/>
    <w:link w:val="Char1"/>
    <w:uiPriority w:val="99"/>
    <w:semiHidden/>
    <w:unhideWhenUsed/>
    <w:rsid w:val="00663FE9"/>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63FE9"/>
    <w:rPr>
      <w:sz w:val="18"/>
      <w:szCs w:val="18"/>
    </w:rPr>
  </w:style>
</w:styles>
</file>

<file path=word/webSettings.xml><?xml version="1.0" encoding="utf-8"?>
<w:webSettings xmlns:r="http://schemas.openxmlformats.org/officeDocument/2006/relationships" xmlns:w="http://schemas.openxmlformats.org/wordprocessingml/2006/main">
  <w:divs>
    <w:div w:id="556861765">
      <w:bodyDiv w:val="1"/>
      <w:marLeft w:val="0"/>
      <w:marRight w:val="0"/>
      <w:marTop w:val="0"/>
      <w:marBottom w:val="0"/>
      <w:divBdr>
        <w:top w:val="none" w:sz="0" w:space="0" w:color="auto"/>
        <w:left w:val="none" w:sz="0" w:space="0" w:color="auto"/>
        <w:bottom w:val="none" w:sz="0" w:space="0" w:color="auto"/>
        <w:right w:val="none" w:sz="0" w:space="0" w:color="auto"/>
      </w:divBdr>
      <w:divsChild>
        <w:div w:id="1866822475">
          <w:marLeft w:val="0"/>
          <w:marRight w:val="0"/>
          <w:marTop w:val="0"/>
          <w:marBottom w:val="0"/>
          <w:divBdr>
            <w:top w:val="none" w:sz="0" w:space="0" w:color="auto"/>
            <w:left w:val="none" w:sz="0" w:space="0" w:color="auto"/>
            <w:bottom w:val="none" w:sz="0" w:space="0" w:color="auto"/>
            <w:right w:val="none" w:sz="0" w:space="0" w:color="auto"/>
          </w:divBdr>
          <w:divsChild>
            <w:div w:id="513417144">
              <w:marLeft w:val="0"/>
              <w:marRight w:val="0"/>
              <w:marTop w:val="0"/>
              <w:marBottom w:val="0"/>
              <w:divBdr>
                <w:top w:val="none" w:sz="0" w:space="0" w:color="auto"/>
                <w:left w:val="none" w:sz="0" w:space="0" w:color="auto"/>
                <w:bottom w:val="none" w:sz="0" w:space="0" w:color="auto"/>
                <w:right w:val="none" w:sz="0" w:space="0" w:color="auto"/>
              </w:divBdr>
              <w:divsChild>
                <w:div w:id="115410391">
                  <w:marLeft w:val="0"/>
                  <w:marRight w:val="0"/>
                  <w:marTop w:val="0"/>
                  <w:marBottom w:val="0"/>
                  <w:divBdr>
                    <w:top w:val="none" w:sz="0" w:space="0" w:color="auto"/>
                    <w:left w:val="none" w:sz="0" w:space="0" w:color="auto"/>
                    <w:bottom w:val="none" w:sz="0" w:space="0" w:color="auto"/>
                    <w:right w:val="none" w:sz="0" w:space="0" w:color="auto"/>
                  </w:divBdr>
                </w:div>
                <w:div w:id="595329338">
                  <w:marLeft w:val="0"/>
                  <w:marRight w:val="0"/>
                  <w:marTop w:val="0"/>
                  <w:marBottom w:val="0"/>
                  <w:divBdr>
                    <w:top w:val="none" w:sz="0" w:space="0" w:color="auto"/>
                    <w:left w:val="none" w:sz="0" w:space="0" w:color="auto"/>
                    <w:bottom w:val="none" w:sz="0" w:space="0" w:color="auto"/>
                    <w:right w:val="none" w:sz="0" w:space="0" w:color="auto"/>
                  </w:divBdr>
                </w:div>
                <w:div w:id="486241922">
                  <w:marLeft w:val="0"/>
                  <w:marRight w:val="0"/>
                  <w:marTop w:val="0"/>
                  <w:marBottom w:val="0"/>
                  <w:divBdr>
                    <w:top w:val="none" w:sz="0" w:space="0" w:color="auto"/>
                    <w:left w:val="none" w:sz="0" w:space="0" w:color="auto"/>
                    <w:bottom w:val="none" w:sz="0" w:space="0" w:color="auto"/>
                    <w:right w:val="none" w:sz="0" w:space="0" w:color="auto"/>
                  </w:divBdr>
                </w:div>
                <w:div w:id="2318391">
                  <w:marLeft w:val="0"/>
                  <w:marRight w:val="0"/>
                  <w:marTop w:val="0"/>
                  <w:marBottom w:val="0"/>
                  <w:divBdr>
                    <w:top w:val="none" w:sz="0" w:space="0" w:color="auto"/>
                    <w:left w:val="none" w:sz="0" w:space="0" w:color="auto"/>
                    <w:bottom w:val="none" w:sz="0" w:space="0" w:color="auto"/>
                    <w:right w:val="none" w:sz="0" w:space="0" w:color="auto"/>
                  </w:divBdr>
                </w:div>
                <w:div w:id="1206867581">
                  <w:marLeft w:val="0"/>
                  <w:marRight w:val="0"/>
                  <w:marTop w:val="0"/>
                  <w:marBottom w:val="0"/>
                  <w:divBdr>
                    <w:top w:val="none" w:sz="0" w:space="0" w:color="auto"/>
                    <w:left w:val="none" w:sz="0" w:space="0" w:color="auto"/>
                    <w:bottom w:val="none" w:sz="0" w:space="0" w:color="auto"/>
                    <w:right w:val="none" w:sz="0" w:space="0" w:color="auto"/>
                  </w:divBdr>
                </w:div>
                <w:div w:id="149953743">
                  <w:marLeft w:val="0"/>
                  <w:marRight w:val="0"/>
                  <w:marTop w:val="0"/>
                  <w:marBottom w:val="0"/>
                  <w:divBdr>
                    <w:top w:val="none" w:sz="0" w:space="0" w:color="auto"/>
                    <w:left w:val="none" w:sz="0" w:space="0" w:color="auto"/>
                    <w:bottom w:val="none" w:sz="0" w:space="0" w:color="auto"/>
                    <w:right w:val="none" w:sz="0" w:space="0" w:color="auto"/>
                  </w:divBdr>
                </w:div>
                <w:div w:id="1033848402">
                  <w:marLeft w:val="0"/>
                  <w:marRight w:val="0"/>
                  <w:marTop w:val="0"/>
                  <w:marBottom w:val="0"/>
                  <w:divBdr>
                    <w:top w:val="none" w:sz="0" w:space="0" w:color="auto"/>
                    <w:left w:val="none" w:sz="0" w:space="0" w:color="auto"/>
                    <w:bottom w:val="none" w:sz="0" w:space="0" w:color="auto"/>
                    <w:right w:val="none" w:sz="0" w:space="0" w:color="auto"/>
                  </w:divBdr>
                </w:div>
                <w:div w:id="1388450070">
                  <w:marLeft w:val="0"/>
                  <w:marRight w:val="0"/>
                  <w:marTop w:val="0"/>
                  <w:marBottom w:val="0"/>
                  <w:divBdr>
                    <w:top w:val="none" w:sz="0" w:space="0" w:color="auto"/>
                    <w:left w:val="none" w:sz="0" w:space="0" w:color="auto"/>
                    <w:bottom w:val="none" w:sz="0" w:space="0" w:color="auto"/>
                    <w:right w:val="none" w:sz="0" w:space="0" w:color="auto"/>
                  </w:divBdr>
                </w:div>
                <w:div w:id="390232058">
                  <w:marLeft w:val="0"/>
                  <w:marRight w:val="0"/>
                  <w:marTop w:val="0"/>
                  <w:marBottom w:val="0"/>
                  <w:divBdr>
                    <w:top w:val="none" w:sz="0" w:space="0" w:color="auto"/>
                    <w:left w:val="none" w:sz="0" w:space="0" w:color="auto"/>
                    <w:bottom w:val="none" w:sz="0" w:space="0" w:color="auto"/>
                    <w:right w:val="none" w:sz="0" w:space="0" w:color="auto"/>
                  </w:divBdr>
                </w:div>
                <w:div w:id="1866402182">
                  <w:marLeft w:val="0"/>
                  <w:marRight w:val="0"/>
                  <w:marTop w:val="0"/>
                  <w:marBottom w:val="0"/>
                  <w:divBdr>
                    <w:top w:val="none" w:sz="0" w:space="0" w:color="auto"/>
                    <w:left w:val="none" w:sz="0" w:space="0" w:color="auto"/>
                    <w:bottom w:val="none" w:sz="0" w:space="0" w:color="auto"/>
                    <w:right w:val="none" w:sz="0" w:space="0" w:color="auto"/>
                  </w:divBdr>
                </w:div>
                <w:div w:id="1838108040">
                  <w:marLeft w:val="0"/>
                  <w:marRight w:val="0"/>
                  <w:marTop w:val="0"/>
                  <w:marBottom w:val="0"/>
                  <w:divBdr>
                    <w:top w:val="none" w:sz="0" w:space="0" w:color="auto"/>
                    <w:left w:val="none" w:sz="0" w:space="0" w:color="auto"/>
                    <w:bottom w:val="none" w:sz="0" w:space="0" w:color="auto"/>
                    <w:right w:val="none" w:sz="0" w:space="0" w:color="auto"/>
                  </w:divBdr>
                </w:div>
                <w:div w:id="2023194193">
                  <w:marLeft w:val="0"/>
                  <w:marRight w:val="0"/>
                  <w:marTop w:val="0"/>
                  <w:marBottom w:val="0"/>
                  <w:divBdr>
                    <w:top w:val="none" w:sz="0" w:space="0" w:color="auto"/>
                    <w:left w:val="none" w:sz="0" w:space="0" w:color="auto"/>
                    <w:bottom w:val="none" w:sz="0" w:space="0" w:color="auto"/>
                    <w:right w:val="none" w:sz="0" w:space="0" w:color="auto"/>
                  </w:divBdr>
                </w:div>
                <w:div w:id="368914999">
                  <w:marLeft w:val="0"/>
                  <w:marRight w:val="0"/>
                  <w:marTop w:val="0"/>
                  <w:marBottom w:val="0"/>
                  <w:divBdr>
                    <w:top w:val="none" w:sz="0" w:space="0" w:color="auto"/>
                    <w:left w:val="none" w:sz="0" w:space="0" w:color="auto"/>
                    <w:bottom w:val="none" w:sz="0" w:space="0" w:color="auto"/>
                    <w:right w:val="none" w:sz="0" w:space="0" w:color="auto"/>
                  </w:divBdr>
                </w:div>
                <w:div w:id="2512942">
                  <w:marLeft w:val="0"/>
                  <w:marRight w:val="0"/>
                  <w:marTop w:val="0"/>
                  <w:marBottom w:val="0"/>
                  <w:divBdr>
                    <w:top w:val="none" w:sz="0" w:space="0" w:color="auto"/>
                    <w:left w:val="none" w:sz="0" w:space="0" w:color="auto"/>
                    <w:bottom w:val="none" w:sz="0" w:space="0" w:color="auto"/>
                    <w:right w:val="none" w:sz="0" w:space="0" w:color="auto"/>
                  </w:divBdr>
                </w:div>
                <w:div w:id="191847354">
                  <w:marLeft w:val="0"/>
                  <w:marRight w:val="0"/>
                  <w:marTop w:val="0"/>
                  <w:marBottom w:val="0"/>
                  <w:divBdr>
                    <w:top w:val="none" w:sz="0" w:space="0" w:color="auto"/>
                    <w:left w:val="none" w:sz="0" w:space="0" w:color="auto"/>
                    <w:bottom w:val="none" w:sz="0" w:space="0" w:color="auto"/>
                    <w:right w:val="none" w:sz="0" w:space="0" w:color="auto"/>
                  </w:divBdr>
                </w:div>
                <w:div w:id="496767774">
                  <w:marLeft w:val="0"/>
                  <w:marRight w:val="0"/>
                  <w:marTop w:val="0"/>
                  <w:marBottom w:val="0"/>
                  <w:divBdr>
                    <w:top w:val="none" w:sz="0" w:space="0" w:color="auto"/>
                    <w:left w:val="none" w:sz="0" w:space="0" w:color="auto"/>
                    <w:bottom w:val="none" w:sz="0" w:space="0" w:color="auto"/>
                    <w:right w:val="none" w:sz="0" w:space="0" w:color="auto"/>
                  </w:divBdr>
                </w:div>
                <w:div w:id="1630698630">
                  <w:marLeft w:val="0"/>
                  <w:marRight w:val="0"/>
                  <w:marTop w:val="0"/>
                  <w:marBottom w:val="0"/>
                  <w:divBdr>
                    <w:top w:val="none" w:sz="0" w:space="0" w:color="auto"/>
                    <w:left w:val="none" w:sz="0" w:space="0" w:color="auto"/>
                    <w:bottom w:val="none" w:sz="0" w:space="0" w:color="auto"/>
                    <w:right w:val="none" w:sz="0" w:space="0" w:color="auto"/>
                  </w:divBdr>
                </w:div>
                <w:div w:id="1246766362">
                  <w:marLeft w:val="0"/>
                  <w:marRight w:val="0"/>
                  <w:marTop w:val="0"/>
                  <w:marBottom w:val="0"/>
                  <w:divBdr>
                    <w:top w:val="none" w:sz="0" w:space="0" w:color="auto"/>
                    <w:left w:val="none" w:sz="0" w:space="0" w:color="auto"/>
                    <w:bottom w:val="none" w:sz="0" w:space="0" w:color="auto"/>
                    <w:right w:val="none" w:sz="0" w:space="0" w:color="auto"/>
                  </w:divBdr>
                </w:div>
                <w:div w:id="2009552988">
                  <w:marLeft w:val="0"/>
                  <w:marRight w:val="0"/>
                  <w:marTop w:val="0"/>
                  <w:marBottom w:val="0"/>
                  <w:divBdr>
                    <w:top w:val="none" w:sz="0" w:space="0" w:color="auto"/>
                    <w:left w:val="none" w:sz="0" w:space="0" w:color="auto"/>
                    <w:bottom w:val="none" w:sz="0" w:space="0" w:color="auto"/>
                    <w:right w:val="none" w:sz="0" w:space="0" w:color="auto"/>
                  </w:divBdr>
                </w:div>
                <w:div w:id="1665358504">
                  <w:marLeft w:val="0"/>
                  <w:marRight w:val="0"/>
                  <w:marTop w:val="0"/>
                  <w:marBottom w:val="0"/>
                  <w:divBdr>
                    <w:top w:val="none" w:sz="0" w:space="0" w:color="auto"/>
                    <w:left w:val="none" w:sz="0" w:space="0" w:color="auto"/>
                    <w:bottom w:val="none" w:sz="0" w:space="0" w:color="auto"/>
                    <w:right w:val="none" w:sz="0" w:space="0" w:color="auto"/>
                  </w:divBdr>
                </w:div>
                <w:div w:id="1907640264">
                  <w:marLeft w:val="0"/>
                  <w:marRight w:val="0"/>
                  <w:marTop w:val="0"/>
                  <w:marBottom w:val="0"/>
                  <w:divBdr>
                    <w:top w:val="none" w:sz="0" w:space="0" w:color="auto"/>
                    <w:left w:val="none" w:sz="0" w:space="0" w:color="auto"/>
                    <w:bottom w:val="none" w:sz="0" w:space="0" w:color="auto"/>
                    <w:right w:val="none" w:sz="0" w:space="0" w:color="auto"/>
                  </w:divBdr>
                </w:div>
                <w:div w:id="1362315139">
                  <w:marLeft w:val="0"/>
                  <w:marRight w:val="0"/>
                  <w:marTop w:val="0"/>
                  <w:marBottom w:val="0"/>
                  <w:divBdr>
                    <w:top w:val="none" w:sz="0" w:space="0" w:color="auto"/>
                    <w:left w:val="none" w:sz="0" w:space="0" w:color="auto"/>
                    <w:bottom w:val="none" w:sz="0" w:space="0" w:color="auto"/>
                    <w:right w:val="none" w:sz="0" w:space="0" w:color="auto"/>
                  </w:divBdr>
                </w:div>
                <w:div w:id="59256252">
                  <w:marLeft w:val="0"/>
                  <w:marRight w:val="0"/>
                  <w:marTop w:val="0"/>
                  <w:marBottom w:val="0"/>
                  <w:divBdr>
                    <w:top w:val="none" w:sz="0" w:space="0" w:color="auto"/>
                    <w:left w:val="none" w:sz="0" w:space="0" w:color="auto"/>
                    <w:bottom w:val="none" w:sz="0" w:space="0" w:color="auto"/>
                    <w:right w:val="none" w:sz="0" w:space="0" w:color="auto"/>
                  </w:divBdr>
                </w:div>
                <w:div w:id="496187540">
                  <w:marLeft w:val="0"/>
                  <w:marRight w:val="0"/>
                  <w:marTop w:val="0"/>
                  <w:marBottom w:val="0"/>
                  <w:divBdr>
                    <w:top w:val="none" w:sz="0" w:space="0" w:color="auto"/>
                    <w:left w:val="none" w:sz="0" w:space="0" w:color="auto"/>
                    <w:bottom w:val="none" w:sz="0" w:space="0" w:color="auto"/>
                    <w:right w:val="none" w:sz="0" w:space="0" w:color="auto"/>
                  </w:divBdr>
                </w:div>
                <w:div w:id="537083553">
                  <w:marLeft w:val="0"/>
                  <w:marRight w:val="0"/>
                  <w:marTop w:val="0"/>
                  <w:marBottom w:val="0"/>
                  <w:divBdr>
                    <w:top w:val="none" w:sz="0" w:space="0" w:color="auto"/>
                    <w:left w:val="none" w:sz="0" w:space="0" w:color="auto"/>
                    <w:bottom w:val="none" w:sz="0" w:space="0" w:color="auto"/>
                    <w:right w:val="none" w:sz="0" w:space="0" w:color="auto"/>
                  </w:divBdr>
                </w:div>
                <w:div w:id="891112549">
                  <w:marLeft w:val="0"/>
                  <w:marRight w:val="0"/>
                  <w:marTop w:val="0"/>
                  <w:marBottom w:val="0"/>
                  <w:divBdr>
                    <w:top w:val="none" w:sz="0" w:space="0" w:color="auto"/>
                    <w:left w:val="none" w:sz="0" w:space="0" w:color="auto"/>
                    <w:bottom w:val="none" w:sz="0" w:space="0" w:color="auto"/>
                    <w:right w:val="none" w:sz="0" w:space="0" w:color="auto"/>
                  </w:divBdr>
                </w:div>
                <w:div w:id="1462309153">
                  <w:marLeft w:val="0"/>
                  <w:marRight w:val="0"/>
                  <w:marTop w:val="0"/>
                  <w:marBottom w:val="0"/>
                  <w:divBdr>
                    <w:top w:val="none" w:sz="0" w:space="0" w:color="auto"/>
                    <w:left w:val="none" w:sz="0" w:space="0" w:color="auto"/>
                    <w:bottom w:val="none" w:sz="0" w:space="0" w:color="auto"/>
                    <w:right w:val="none" w:sz="0" w:space="0" w:color="auto"/>
                  </w:divBdr>
                </w:div>
                <w:div w:id="850146141">
                  <w:marLeft w:val="0"/>
                  <w:marRight w:val="0"/>
                  <w:marTop w:val="0"/>
                  <w:marBottom w:val="0"/>
                  <w:divBdr>
                    <w:top w:val="none" w:sz="0" w:space="0" w:color="auto"/>
                    <w:left w:val="none" w:sz="0" w:space="0" w:color="auto"/>
                    <w:bottom w:val="none" w:sz="0" w:space="0" w:color="auto"/>
                    <w:right w:val="none" w:sz="0" w:space="0" w:color="auto"/>
                  </w:divBdr>
                </w:div>
                <w:div w:id="8485439">
                  <w:marLeft w:val="0"/>
                  <w:marRight w:val="0"/>
                  <w:marTop w:val="0"/>
                  <w:marBottom w:val="0"/>
                  <w:divBdr>
                    <w:top w:val="none" w:sz="0" w:space="0" w:color="auto"/>
                    <w:left w:val="none" w:sz="0" w:space="0" w:color="auto"/>
                    <w:bottom w:val="none" w:sz="0" w:space="0" w:color="auto"/>
                    <w:right w:val="none" w:sz="0" w:space="0" w:color="auto"/>
                  </w:divBdr>
                </w:div>
                <w:div w:id="1987315311">
                  <w:marLeft w:val="0"/>
                  <w:marRight w:val="0"/>
                  <w:marTop w:val="0"/>
                  <w:marBottom w:val="0"/>
                  <w:divBdr>
                    <w:top w:val="none" w:sz="0" w:space="0" w:color="auto"/>
                    <w:left w:val="none" w:sz="0" w:space="0" w:color="auto"/>
                    <w:bottom w:val="none" w:sz="0" w:space="0" w:color="auto"/>
                    <w:right w:val="none" w:sz="0" w:space="0" w:color="auto"/>
                  </w:divBdr>
                </w:div>
                <w:div w:id="1393504028">
                  <w:marLeft w:val="0"/>
                  <w:marRight w:val="0"/>
                  <w:marTop w:val="0"/>
                  <w:marBottom w:val="0"/>
                  <w:divBdr>
                    <w:top w:val="none" w:sz="0" w:space="0" w:color="auto"/>
                    <w:left w:val="none" w:sz="0" w:space="0" w:color="auto"/>
                    <w:bottom w:val="none" w:sz="0" w:space="0" w:color="auto"/>
                    <w:right w:val="none" w:sz="0" w:space="0" w:color="auto"/>
                  </w:divBdr>
                </w:div>
                <w:div w:id="1377312865">
                  <w:marLeft w:val="0"/>
                  <w:marRight w:val="0"/>
                  <w:marTop w:val="0"/>
                  <w:marBottom w:val="0"/>
                  <w:divBdr>
                    <w:top w:val="none" w:sz="0" w:space="0" w:color="auto"/>
                    <w:left w:val="none" w:sz="0" w:space="0" w:color="auto"/>
                    <w:bottom w:val="none" w:sz="0" w:space="0" w:color="auto"/>
                    <w:right w:val="none" w:sz="0" w:space="0" w:color="auto"/>
                  </w:divBdr>
                </w:div>
                <w:div w:id="811563525">
                  <w:marLeft w:val="0"/>
                  <w:marRight w:val="0"/>
                  <w:marTop w:val="0"/>
                  <w:marBottom w:val="0"/>
                  <w:divBdr>
                    <w:top w:val="none" w:sz="0" w:space="0" w:color="auto"/>
                    <w:left w:val="none" w:sz="0" w:space="0" w:color="auto"/>
                    <w:bottom w:val="none" w:sz="0" w:space="0" w:color="auto"/>
                    <w:right w:val="none" w:sz="0" w:space="0" w:color="auto"/>
                  </w:divBdr>
                </w:div>
                <w:div w:id="1037702970">
                  <w:marLeft w:val="0"/>
                  <w:marRight w:val="0"/>
                  <w:marTop w:val="0"/>
                  <w:marBottom w:val="0"/>
                  <w:divBdr>
                    <w:top w:val="none" w:sz="0" w:space="0" w:color="auto"/>
                    <w:left w:val="none" w:sz="0" w:space="0" w:color="auto"/>
                    <w:bottom w:val="none" w:sz="0" w:space="0" w:color="auto"/>
                    <w:right w:val="none" w:sz="0" w:space="0" w:color="auto"/>
                  </w:divBdr>
                </w:div>
                <w:div w:id="132992705">
                  <w:marLeft w:val="0"/>
                  <w:marRight w:val="0"/>
                  <w:marTop w:val="0"/>
                  <w:marBottom w:val="0"/>
                  <w:divBdr>
                    <w:top w:val="none" w:sz="0" w:space="0" w:color="auto"/>
                    <w:left w:val="none" w:sz="0" w:space="0" w:color="auto"/>
                    <w:bottom w:val="none" w:sz="0" w:space="0" w:color="auto"/>
                    <w:right w:val="none" w:sz="0" w:space="0" w:color="auto"/>
                  </w:divBdr>
                </w:div>
                <w:div w:id="1491940345">
                  <w:marLeft w:val="0"/>
                  <w:marRight w:val="0"/>
                  <w:marTop w:val="0"/>
                  <w:marBottom w:val="0"/>
                  <w:divBdr>
                    <w:top w:val="none" w:sz="0" w:space="0" w:color="auto"/>
                    <w:left w:val="none" w:sz="0" w:space="0" w:color="auto"/>
                    <w:bottom w:val="none" w:sz="0" w:space="0" w:color="auto"/>
                    <w:right w:val="none" w:sz="0" w:space="0" w:color="auto"/>
                  </w:divBdr>
                </w:div>
                <w:div w:id="1854108370">
                  <w:marLeft w:val="0"/>
                  <w:marRight w:val="0"/>
                  <w:marTop w:val="0"/>
                  <w:marBottom w:val="0"/>
                  <w:divBdr>
                    <w:top w:val="none" w:sz="0" w:space="0" w:color="auto"/>
                    <w:left w:val="none" w:sz="0" w:space="0" w:color="auto"/>
                    <w:bottom w:val="none" w:sz="0" w:space="0" w:color="auto"/>
                    <w:right w:val="none" w:sz="0" w:space="0" w:color="auto"/>
                  </w:divBdr>
                </w:div>
                <w:div w:id="2130851900">
                  <w:marLeft w:val="0"/>
                  <w:marRight w:val="0"/>
                  <w:marTop w:val="0"/>
                  <w:marBottom w:val="0"/>
                  <w:divBdr>
                    <w:top w:val="none" w:sz="0" w:space="0" w:color="auto"/>
                    <w:left w:val="none" w:sz="0" w:space="0" w:color="auto"/>
                    <w:bottom w:val="none" w:sz="0" w:space="0" w:color="auto"/>
                    <w:right w:val="none" w:sz="0" w:space="0" w:color="auto"/>
                  </w:divBdr>
                </w:div>
                <w:div w:id="1776094988">
                  <w:marLeft w:val="0"/>
                  <w:marRight w:val="0"/>
                  <w:marTop w:val="0"/>
                  <w:marBottom w:val="0"/>
                  <w:divBdr>
                    <w:top w:val="none" w:sz="0" w:space="0" w:color="auto"/>
                    <w:left w:val="none" w:sz="0" w:space="0" w:color="auto"/>
                    <w:bottom w:val="none" w:sz="0" w:space="0" w:color="auto"/>
                    <w:right w:val="none" w:sz="0" w:space="0" w:color="auto"/>
                  </w:divBdr>
                </w:div>
                <w:div w:id="1356536221">
                  <w:marLeft w:val="0"/>
                  <w:marRight w:val="0"/>
                  <w:marTop w:val="0"/>
                  <w:marBottom w:val="0"/>
                  <w:divBdr>
                    <w:top w:val="none" w:sz="0" w:space="0" w:color="auto"/>
                    <w:left w:val="none" w:sz="0" w:space="0" w:color="auto"/>
                    <w:bottom w:val="none" w:sz="0" w:space="0" w:color="auto"/>
                    <w:right w:val="none" w:sz="0" w:space="0" w:color="auto"/>
                  </w:divBdr>
                </w:div>
                <w:div w:id="983697793">
                  <w:marLeft w:val="0"/>
                  <w:marRight w:val="0"/>
                  <w:marTop w:val="0"/>
                  <w:marBottom w:val="0"/>
                  <w:divBdr>
                    <w:top w:val="none" w:sz="0" w:space="0" w:color="auto"/>
                    <w:left w:val="none" w:sz="0" w:space="0" w:color="auto"/>
                    <w:bottom w:val="none" w:sz="0" w:space="0" w:color="auto"/>
                    <w:right w:val="none" w:sz="0" w:space="0" w:color="auto"/>
                  </w:divBdr>
                </w:div>
                <w:div w:id="364717855">
                  <w:marLeft w:val="0"/>
                  <w:marRight w:val="0"/>
                  <w:marTop w:val="0"/>
                  <w:marBottom w:val="0"/>
                  <w:divBdr>
                    <w:top w:val="none" w:sz="0" w:space="0" w:color="auto"/>
                    <w:left w:val="none" w:sz="0" w:space="0" w:color="auto"/>
                    <w:bottom w:val="none" w:sz="0" w:space="0" w:color="auto"/>
                    <w:right w:val="none" w:sz="0" w:space="0" w:color="auto"/>
                  </w:divBdr>
                </w:div>
                <w:div w:id="1918249120">
                  <w:marLeft w:val="0"/>
                  <w:marRight w:val="0"/>
                  <w:marTop w:val="0"/>
                  <w:marBottom w:val="0"/>
                  <w:divBdr>
                    <w:top w:val="none" w:sz="0" w:space="0" w:color="auto"/>
                    <w:left w:val="none" w:sz="0" w:space="0" w:color="auto"/>
                    <w:bottom w:val="none" w:sz="0" w:space="0" w:color="auto"/>
                    <w:right w:val="none" w:sz="0" w:space="0" w:color="auto"/>
                  </w:divBdr>
                </w:div>
                <w:div w:id="250702308">
                  <w:marLeft w:val="0"/>
                  <w:marRight w:val="0"/>
                  <w:marTop w:val="0"/>
                  <w:marBottom w:val="0"/>
                  <w:divBdr>
                    <w:top w:val="none" w:sz="0" w:space="0" w:color="auto"/>
                    <w:left w:val="none" w:sz="0" w:space="0" w:color="auto"/>
                    <w:bottom w:val="none" w:sz="0" w:space="0" w:color="auto"/>
                    <w:right w:val="none" w:sz="0" w:space="0" w:color="auto"/>
                  </w:divBdr>
                </w:div>
                <w:div w:id="1736470888">
                  <w:marLeft w:val="0"/>
                  <w:marRight w:val="0"/>
                  <w:marTop w:val="0"/>
                  <w:marBottom w:val="0"/>
                  <w:divBdr>
                    <w:top w:val="none" w:sz="0" w:space="0" w:color="auto"/>
                    <w:left w:val="none" w:sz="0" w:space="0" w:color="auto"/>
                    <w:bottom w:val="none" w:sz="0" w:space="0" w:color="auto"/>
                    <w:right w:val="none" w:sz="0" w:space="0" w:color="auto"/>
                  </w:divBdr>
                </w:div>
                <w:div w:id="1430396782">
                  <w:marLeft w:val="0"/>
                  <w:marRight w:val="0"/>
                  <w:marTop w:val="0"/>
                  <w:marBottom w:val="0"/>
                  <w:divBdr>
                    <w:top w:val="none" w:sz="0" w:space="0" w:color="auto"/>
                    <w:left w:val="none" w:sz="0" w:space="0" w:color="auto"/>
                    <w:bottom w:val="none" w:sz="0" w:space="0" w:color="auto"/>
                    <w:right w:val="none" w:sz="0" w:space="0" w:color="auto"/>
                  </w:divBdr>
                </w:div>
                <w:div w:id="1166939721">
                  <w:marLeft w:val="0"/>
                  <w:marRight w:val="0"/>
                  <w:marTop w:val="0"/>
                  <w:marBottom w:val="0"/>
                  <w:divBdr>
                    <w:top w:val="none" w:sz="0" w:space="0" w:color="auto"/>
                    <w:left w:val="none" w:sz="0" w:space="0" w:color="auto"/>
                    <w:bottom w:val="none" w:sz="0" w:space="0" w:color="auto"/>
                    <w:right w:val="none" w:sz="0" w:space="0" w:color="auto"/>
                  </w:divBdr>
                </w:div>
                <w:div w:id="2125535287">
                  <w:marLeft w:val="0"/>
                  <w:marRight w:val="0"/>
                  <w:marTop w:val="0"/>
                  <w:marBottom w:val="0"/>
                  <w:divBdr>
                    <w:top w:val="none" w:sz="0" w:space="0" w:color="auto"/>
                    <w:left w:val="none" w:sz="0" w:space="0" w:color="auto"/>
                    <w:bottom w:val="none" w:sz="0" w:space="0" w:color="auto"/>
                    <w:right w:val="none" w:sz="0" w:space="0" w:color="auto"/>
                  </w:divBdr>
                </w:div>
                <w:div w:id="83958087">
                  <w:marLeft w:val="0"/>
                  <w:marRight w:val="0"/>
                  <w:marTop w:val="0"/>
                  <w:marBottom w:val="0"/>
                  <w:divBdr>
                    <w:top w:val="none" w:sz="0" w:space="0" w:color="auto"/>
                    <w:left w:val="none" w:sz="0" w:space="0" w:color="auto"/>
                    <w:bottom w:val="none" w:sz="0" w:space="0" w:color="auto"/>
                    <w:right w:val="none" w:sz="0" w:space="0" w:color="auto"/>
                  </w:divBdr>
                </w:div>
                <w:div w:id="1177309722">
                  <w:marLeft w:val="0"/>
                  <w:marRight w:val="0"/>
                  <w:marTop w:val="0"/>
                  <w:marBottom w:val="0"/>
                  <w:divBdr>
                    <w:top w:val="none" w:sz="0" w:space="0" w:color="auto"/>
                    <w:left w:val="none" w:sz="0" w:space="0" w:color="auto"/>
                    <w:bottom w:val="none" w:sz="0" w:space="0" w:color="auto"/>
                    <w:right w:val="none" w:sz="0" w:space="0" w:color="auto"/>
                  </w:divBdr>
                </w:div>
                <w:div w:id="1339162800">
                  <w:marLeft w:val="0"/>
                  <w:marRight w:val="0"/>
                  <w:marTop w:val="0"/>
                  <w:marBottom w:val="0"/>
                  <w:divBdr>
                    <w:top w:val="none" w:sz="0" w:space="0" w:color="auto"/>
                    <w:left w:val="none" w:sz="0" w:space="0" w:color="auto"/>
                    <w:bottom w:val="none" w:sz="0" w:space="0" w:color="auto"/>
                    <w:right w:val="none" w:sz="0" w:space="0" w:color="auto"/>
                  </w:divBdr>
                </w:div>
                <w:div w:id="2035111995">
                  <w:marLeft w:val="0"/>
                  <w:marRight w:val="0"/>
                  <w:marTop w:val="0"/>
                  <w:marBottom w:val="0"/>
                  <w:divBdr>
                    <w:top w:val="none" w:sz="0" w:space="0" w:color="auto"/>
                    <w:left w:val="none" w:sz="0" w:space="0" w:color="auto"/>
                    <w:bottom w:val="none" w:sz="0" w:space="0" w:color="auto"/>
                    <w:right w:val="none" w:sz="0" w:space="0" w:color="auto"/>
                  </w:divBdr>
                </w:div>
                <w:div w:id="1589583171">
                  <w:marLeft w:val="0"/>
                  <w:marRight w:val="0"/>
                  <w:marTop w:val="0"/>
                  <w:marBottom w:val="0"/>
                  <w:divBdr>
                    <w:top w:val="none" w:sz="0" w:space="0" w:color="auto"/>
                    <w:left w:val="none" w:sz="0" w:space="0" w:color="auto"/>
                    <w:bottom w:val="none" w:sz="0" w:space="0" w:color="auto"/>
                    <w:right w:val="none" w:sz="0" w:space="0" w:color="auto"/>
                  </w:divBdr>
                </w:div>
                <w:div w:id="290674625">
                  <w:marLeft w:val="0"/>
                  <w:marRight w:val="0"/>
                  <w:marTop w:val="0"/>
                  <w:marBottom w:val="0"/>
                  <w:divBdr>
                    <w:top w:val="none" w:sz="0" w:space="0" w:color="auto"/>
                    <w:left w:val="none" w:sz="0" w:space="0" w:color="auto"/>
                    <w:bottom w:val="none" w:sz="0" w:space="0" w:color="auto"/>
                    <w:right w:val="none" w:sz="0" w:space="0" w:color="auto"/>
                  </w:divBdr>
                </w:div>
                <w:div w:id="460198694">
                  <w:marLeft w:val="0"/>
                  <w:marRight w:val="0"/>
                  <w:marTop w:val="0"/>
                  <w:marBottom w:val="0"/>
                  <w:divBdr>
                    <w:top w:val="none" w:sz="0" w:space="0" w:color="auto"/>
                    <w:left w:val="none" w:sz="0" w:space="0" w:color="auto"/>
                    <w:bottom w:val="none" w:sz="0" w:space="0" w:color="auto"/>
                    <w:right w:val="none" w:sz="0" w:space="0" w:color="auto"/>
                  </w:divBdr>
                </w:div>
                <w:div w:id="514805831">
                  <w:marLeft w:val="0"/>
                  <w:marRight w:val="0"/>
                  <w:marTop w:val="0"/>
                  <w:marBottom w:val="0"/>
                  <w:divBdr>
                    <w:top w:val="none" w:sz="0" w:space="0" w:color="auto"/>
                    <w:left w:val="none" w:sz="0" w:space="0" w:color="auto"/>
                    <w:bottom w:val="none" w:sz="0" w:space="0" w:color="auto"/>
                    <w:right w:val="none" w:sz="0" w:space="0" w:color="auto"/>
                  </w:divBdr>
                </w:div>
                <w:div w:id="1665933526">
                  <w:marLeft w:val="0"/>
                  <w:marRight w:val="0"/>
                  <w:marTop w:val="0"/>
                  <w:marBottom w:val="0"/>
                  <w:divBdr>
                    <w:top w:val="none" w:sz="0" w:space="0" w:color="auto"/>
                    <w:left w:val="none" w:sz="0" w:space="0" w:color="auto"/>
                    <w:bottom w:val="none" w:sz="0" w:space="0" w:color="auto"/>
                    <w:right w:val="none" w:sz="0" w:space="0" w:color="auto"/>
                  </w:divBdr>
                </w:div>
                <w:div w:id="1358390139">
                  <w:marLeft w:val="0"/>
                  <w:marRight w:val="0"/>
                  <w:marTop w:val="0"/>
                  <w:marBottom w:val="0"/>
                  <w:divBdr>
                    <w:top w:val="none" w:sz="0" w:space="0" w:color="auto"/>
                    <w:left w:val="none" w:sz="0" w:space="0" w:color="auto"/>
                    <w:bottom w:val="none" w:sz="0" w:space="0" w:color="auto"/>
                    <w:right w:val="none" w:sz="0" w:space="0" w:color="auto"/>
                  </w:divBdr>
                </w:div>
                <w:div w:id="256137443">
                  <w:marLeft w:val="0"/>
                  <w:marRight w:val="0"/>
                  <w:marTop w:val="0"/>
                  <w:marBottom w:val="0"/>
                  <w:divBdr>
                    <w:top w:val="none" w:sz="0" w:space="0" w:color="auto"/>
                    <w:left w:val="none" w:sz="0" w:space="0" w:color="auto"/>
                    <w:bottom w:val="none" w:sz="0" w:space="0" w:color="auto"/>
                    <w:right w:val="none" w:sz="0" w:space="0" w:color="auto"/>
                  </w:divBdr>
                </w:div>
                <w:div w:id="384568839">
                  <w:marLeft w:val="0"/>
                  <w:marRight w:val="0"/>
                  <w:marTop w:val="0"/>
                  <w:marBottom w:val="0"/>
                  <w:divBdr>
                    <w:top w:val="none" w:sz="0" w:space="0" w:color="auto"/>
                    <w:left w:val="none" w:sz="0" w:space="0" w:color="auto"/>
                    <w:bottom w:val="none" w:sz="0" w:space="0" w:color="auto"/>
                    <w:right w:val="none" w:sz="0" w:space="0" w:color="auto"/>
                  </w:divBdr>
                </w:div>
                <w:div w:id="980884834">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598106375">
                  <w:marLeft w:val="0"/>
                  <w:marRight w:val="0"/>
                  <w:marTop w:val="0"/>
                  <w:marBottom w:val="0"/>
                  <w:divBdr>
                    <w:top w:val="none" w:sz="0" w:space="0" w:color="auto"/>
                    <w:left w:val="none" w:sz="0" w:space="0" w:color="auto"/>
                    <w:bottom w:val="none" w:sz="0" w:space="0" w:color="auto"/>
                    <w:right w:val="none" w:sz="0" w:space="0" w:color="auto"/>
                  </w:divBdr>
                </w:div>
                <w:div w:id="2142527672">
                  <w:marLeft w:val="0"/>
                  <w:marRight w:val="0"/>
                  <w:marTop w:val="0"/>
                  <w:marBottom w:val="0"/>
                  <w:divBdr>
                    <w:top w:val="none" w:sz="0" w:space="0" w:color="auto"/>
                    <w:left w:val="none" w:sz="0" w:space="0" w:color="auto"/>
                    <w:bottom w:val="none" w:sz="0" w:space="0" w:color="auto"/>
                    <w:right w:val="none" w:sz="0" w:space="0" w:color="auto"/>
                  </w:divBdr>
                </w:div>
                <w:div w:id="457189731">
                  <w:marLeft w:val="0"/>
                  <w:marRight w:val="0"/>
                  <w:marTop w:val="0"/>
                  <w:marBottom w:val="0"/>
                  <w:divBdr>
                    <w:top w:val="none" w:sz="0" w:space="0" w:color="auto"/>
                    <w:left w:val="none" w:sz="0" w:space="0" w:color="auto"/>
                    <w:bottom w:val="none" w:sz="0" w:space="0" w:color="auto"/>
                    <w:right w:val="none" w:sz="0" w:space="0" w:color="auto"/>
                  </w:divBdr>
                </w:div>
                <w:div w:id="1527599221">
                  <w:marLeft w:val="0"/>
                  <w:marRight w:val="0"/>
                  <w:marTop w:val="0"/>
                  <w:marBottom w:val="0"/>
                  <w:divBdr>
                    <w:top w:val="none" w:sz="0" w:space="0" w:color="auto"/>
                    <w:left w:val="none" w:sz="0" w:space="0" w:color="auto"/>
                    <w:bottom w:val="none" w:sz="0" w:space="0" w:color="auto"/>
                    <w:right w:val="none" w:sz="0" w:space="0" w:color="auto"/>
                  </w:divBdr>
                </w:div>
                <w:div w:id="690886409">
                  <w:marLeft w:val="0"/>
                  <w:marRight w:val="0"/>
                  <w:marTop w:val="0"/>
                  <w:marBottom w:val="0"/>
                  <w:divBdr>
                    <w:top w:val="none" w:sz="0" w:space="0" w:color="auto"/>
                    <w:left w:val="none" w:sz="0" w:space="0" w:color="auto"/>
                    <w:bottom w:val="none" w:sz="0" w:space="0" w:color="auto"/>
                    <w:right w:val="none" w:sz="0" w:space="0" w:color="auto"/>
                  </w:divBdr>
                </w:div>
                <w:div w:id="1069814300">
                  <w:marLeft w:val="0"/>
                  <w:marRight w:val="0"/>
                  <w:marTop w:val="0"/>
                  <w:marBottom w:val="0"/>
                  <w:divBdr>
                    <w:top w:val="none" w:sz="0" w:space="0" w:color="auto"/>
                    <w:left w:val="none" w:sz="0" w:space="0" w:color="auto"/>
                    <w:bottom w:val="none" w:sz="0" w:space="0" w:color="auto"/>
                    <w:right w:val="none" w:sz="0" w:space="0" w:color="auto"/>
                  </w:divBdr>
                </w:div>
                <w:div w:id="1397817634">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009259368">
                  <w:marLeft w:val="0"/>
                  <w:marRight w:val="0"/>
                  <w:marTop w:val="0"/>
                  <w:marBottom w:val="0"/>
                  <w:divBdr>
                    <w:top w:val="none" w:sz="0" w:space="0" w:color="auto"/>
                    <w:left w:val="none" w:sz="0" w:space="0" w:color="auto"/>
                    <w:bottom w:val="none" w:sz="0" w:space="0" w:color="auto"/>
                    <w:right w:val="none" w:sz="0" w:space="0" w:color="auto"/>
                  </w:divBdr>
                </w:div>
                <w:div w:id="313609504">
                  <w:marLeft w:val="0"/>
                  <w:marRight w:val="0"/>
                  <w:marTop w:val="0"/>
                  <w:marBottom w:val="0"/>
                  <w:divBdr>
                    <w:top w:val="none" w:sz="0" w:space="0" w:color="auto"/>
                    <w:left w:val="none" w:sz="0" w:space="0" w:color="auto"/>
                    <w:bottom w:val="none" w:sz="0" w:space="0" w:color="auto"/>
                    <w:right w:val="none" w:sz="0" w:space="0" w:color="auto"/>
                  </w:divBdr>
                </w:div>
                <w:div w:id="1365868446">
                  <w:marLeft w:val="0"/>
                  <w:marRight w:val="0"/>
                  <w:marTop w:val="0"/>
                  <w:marBottom w:val="0"/>
                  <w:divBdr>
                    <w:top w:val="none" w:sz="0" w:space="0" w:color="auto"/>
                    <w:left w:val="none" w:sz="0" w:space="0" w:color="auto"/>
                    <w:bottom w:val="none" w:sz="0" w:space="0" w:color="auto"/>
                    <w:right w:val="none" w:sz="0" w:space="0" w:color="auto"/>
                  </w:divBdr>
                </w:div>
                <w:div w:id="1898740258">
                  <w:marLeft w:val="0"/>
                  <w:marRight w:val="0"/>
                  <w:marTop w:val="0"/>
                  <w:marBottom w:val="0"/>
                  <w:divBdr>
                    <w:top w:val="none" w:sz="0" w:space="0" w:color="auto"/>
                    <w:left w:val="none" w:sz="0" w:space="0" w:color="auto"/>
                    <w:bottom w:val="none" w:sz="0" w:space="0" w:color="auto"/>
                    <w:right w:val="none" w:sz="0" w:space="0" w:color="auto"/>
                  </w:divBdr>
                </w:div>
                <w:div w:id="117335383">
                  <w:marLeft w:val="0"/>
                  <w:marRight w:val="0"/>
                  <w:marTop w:val="0"/>
                  <w:marBottom w:val="0"/>
                  <w:divBdr>
                    <w:top w:val="none" w:sz="0" w:space="0" w:color="auto"/>
                    <w:left w:val="none" w:sz="0" w:space="0" w:color="auto"/>
                    <w:bottom w:val="none" w:sz="0" w:space="0" w:color="auto"/>
                    <w:right w:val="none" w:sz="0" w:space="0" w:color="auto"/>
                  </w:divBdr>
                </w:div>
                <w:div w:id="1818297324">
                  <w:marLeft w:val="0"/>
                  <w:marRight w:val="0"/>
                  <w:marTop w:val="0"/>
                  <w:marBottom w:val="0"/>
                  <w:divBdr>
                    <w:top w:val="none" w:sz="0" w:space="0" w:color="auto"/>
                    <w:left w:val="none" w:sz="0" w:space="0" w:color="auto"/>
                    <w:bottom w:val="none" w:sz="0" w:space="0" w:color="auto"/>
                    <w:right w:val="none" w:sz="0" w:space="0" w:color="auto"/>
                  </w:divBdr>
                </w:div>
                <w:div w:id="277682115">
                  <w:marLeft w:val="0"/>
                  <w:marRight w:val="0"/>
                  <w:marTop w:val="0"/>
                  <w:marBottom w:val="0"/>
                  <w:divBdr>
                    <w:top w:val="none" w:sz="0" w:space="0" w:color="auto"/>
                    <w:left w:val="none" w:sz="0" w:space="0" w:color="auto"/>
                    <w:bottom w:val="none" w:sz="0" w:space="0" w:color="auto"/>
                    <w:right w:val="none" w:sz="0" w:space="0" w:color="auto"/>
                  </w:divBdr>
                </w:div>
                <w:div w:id="497694012">
                  <w:marLeft w:val="0"/>
                  <w:marRight w:val="0"/>
                  <w:marTop w:val="0"/>
                  <w:marBottom w:val="0"/>
                  <w:divBdr>
                    <w:top w:val="none" w:sz="0" w:space="0" w:color="auto"/>
                    <w:left w:val="none" w:sz="0" w:space="0" w:color="auto"/>
                    <w:bottom w:val="none" w:sz="0" w:space="0" w:color="auto"/>
                    <w:right w:val="none" w:sz="0" w:space="0" w:color="auto"/>
                  </w:divBdr>
                </w:div>
                <w:div w:id="1313144911">
                  <w:marLeft w:val="0"/>
                  <w:marRight w:val="0"/>
                  <w:marTop w:val="0"/>
                  <w:marBottom w:val="0"/>
                  <w:divBdr>
                    <w:top w:val="none" w:sz="0" w:space="0" w:color="auto"/>
                    <w:left w:val="none" w:sz="0" w:space="0" w:color="auto"/>
                    <w:bottom w:val="none" w:sz="0" w:space="0" w:color="auto"/>
                    <w:right w:val="none" w:sz="0" w:space="0" w:color="auto"/>
                  </w:divBdr>
                </w:div>
                <w:div w:id="1383795567">
                  <w:marLeft w:val="0"/>
                  <w:marRight w:val="0"/>
                  <w:marTop w:val="0"/>
                  <w:marBottom w:val="0"/>
                  <w:divBdr>
                    <w:top w:val="none" w:sz="0" w:space="0" w:color="auto"/>
                    <w:left w:val="none" w:sz="0" w:space="0" w:color="auto"/>
                    <w:bottom w:val="none" w:sz="0" w:space="0" w:color="auto"/>
                    <w:right w:val="none" w:sz="0" w:space="0" w:color="auto"/>
                  </w:divBdr>
                </w:div>
                <w:div w:id="819464693">
                  <w:marLeft w:val="0"/>
                  <w:marRight w:val="0"/>
                  <w:marTop w:val="0"/>
                  <w:marBottom w:val="0"/>
                  <w:divBdr>
                    <w:top w:val="none" w:sz="0" w:space="0" w:color="auto"/>
                    <w:left w:val="none" w:sz="0" w:space="0" w:color="auto"/>
                    <w:bottom w:val="none" w:sz="0" w:space="0" w:color="auto"/>
                    <w:right w:val="none" w:sz="0" w:space="0" w:color="auto"/>
                  </w:divBdr>
                </w:div>
                <w:div w:id="413623127">
                  <w:marLeft w:val="0"/>
                  <w:marRight w:val="0"/>
                  <w:marTop w:val="0"/>
                  <w:marBottom w:val="0"/>
                  <w:divBdr>
                    <w:top w:val="none" w:sz="0" w:space="0" w:color="auto"/>
                    <w:left w:val="none" w:sz="0" w:space="0" w:color="auto"/>
                    <w:bottom w:val="none" w:sz="0" w:space="0" w:color="auto"/>
                    <w:right w:val="none" w:sz="0" w:space="0" w:color="auto"/>
                  </w:divBdr>
                </w:div>
                <w:div w:id="945237843">
                  <w:marLeft w:val="0"/>
                  <w:marRight w:val="0"/>
                  <w:marTop w:val="0"/>
                  <w:marBottom w:val="0"/>
                  <w:divBdr>
                    <w:top w:val="none" w:sz="0" w:space="0" w:color="auto"/>
                    <w:left w:val="none" w:sz="0" w:space="0" w:color="auto"/>
                    <w:bottom w:val="none" w:sz="0" w:space="0" w:color="auto"/>
                    <w:right w:val="none" w:sz="0" w:space="0" w:color="auto"/>
                  </w:divBdr>
                </w:div>
                <w:div w:id="249119012">
                  <w:marLeft w:val="0"/>
                  <w:marRight w:val="0"/>
                  <w:marTop w:val="0"/>
                  <w:marBottom w:val="0"/>
                  <w:divBdr>
                    <w:top w:val="none" w:sz="0" w:space="0" w:color="auto"/>
                    <w:left w:val="none" w:sz="0" w:space="0" w:color="auto"/>
                    <w:bottom w:val="none" w:sz="0" w:space="0" w:color="auto"/>
                    <w:right w:val="none" w:sz="0" w:space="0" w:color="auto"/>
                  </w:divBdr>
                </w:div>
                <w:div w:id="484785129">
                  <w:marLeft w:val="0"/>
                  <w:marRight w:val="0"/>
                  <w:marTop w:val="0"/>
                  <w:marBottom w:val="0"/>
                  <w:divBdr>
                    <w:top w:val="none" w:sz="0" w:space="0" w:color="auto"/>
                    <w:left w:val="none" w:sz="0" w:space="0" w:color="auto"/>
                    <w:bottom w:val="none" w:sz="0" w:space="0" w:color="auto"/>
                    <w:right w:val="none" w:sz="0" w:space="0" w:color="auto"/>
                  </w:divBdr>
                </w:div>
                <w:div w:id="14888434">
                  <w:marLeft w:val="0"/>
                  <w:marRight w:val="0"/>
                  <w:marTop w:val="0"/>
                  <w:marBottom w:val="0"/>
                  <w:divBdr>
                    <w:top w:val="none" w:sz="0" w:space="0" w:color="auto"/>
                    <w:left w:val="none" w:sz="0" w:space="0" w:color="auto"/>
                    <w:bottom w:val="none" w:sz="0" w:space="0" w:color="auto"/>
                    <w:right w:val="none" w:sz="0" w:space="0" w:color="auto"/>
                  </w:divBdr>
                </w:div>
                <w:div w:id="702287081">
                  <w:marLeft w:val="0"/>
                  <w:marRight w:val="0"/>
                  <w:marTop w:val="0"/>
                  <w:marBottom w:val="0"/>
                  <w:divBdr>
                    <w:top w:val="none" w:sz="0" w:space="0" w:color="auto"/>
                    <w:left w:val="none" w:sz="0" w:space="0" w:color="auto"/>
                    <w:bottom w:val="none" w:sz="0" w:space="0" w:color="auto"/>
                    <w:right w:val="none" w:sz="0" w:space="0" w:color="auto"/>
                  </w:divBdr>
                </w:div>
                <w:div w:id="1339697637">
                  <w:marLeft w:val="0"/>
                  <w:marRight w:val="0"/>
                  <w:marTop w:val="0"/>
                  <w:marBottom w:val="0"/>
                  <w:divBdr>
                    <w:top w:val="none" w:sz="0" w:space="0" w:color="auto"/>
                    <w:left w:val="none" w:sz="0" w:space="0" w:color="auto"/>
                    <w:bottom w:val="none" w:sz="0" w:space="0" w:color="auto"/>
                    <w:right w:val="none" w:sz="0" w:space="0" w:color="auto"/>
                  </w:divBdr>
                </w:div>
                <w:div w:id="1255700970">
                  <w:marLeft w:val="0"/>
                  <w:marRight w:val="0"/>
                  <w:marTop w:val="0"/>
                  <w:marBottom w:val="0"/>
                  <w:divBdr>
                    <w:top w:val="none" w:sz="0" w:space="0" w:color="auto"/>
                    <w:left w:val="none" w:sz="0" w:space="0" w:color="auto"/>
                    <w:bottom w:val="none" w:sz="0" w:space="0" w:color="auto"/>
                    <w:right w:val="none" w:sz="0" w:space="0" w:color="auto"/>
                  </w:divBdr>
                </w:div>
                <w:div w:id="748118794">
                  <w:marLeft w:val="0"/>
                  <w:marRight w:val="0"/>
                  <w:marTop w:val="0"/>
                  <w:marBottom w:val="0"/>
                  <w:divBdr>
                    <w:top w:val="none" w:sz="0" w:space="0" w:color="auto"/>
                    <w:left w:val="none" w:sz="0" w:space="0" w:color="auto"/>
                    <w:bottom w:val="none" w:sz="0" w:space="0" w:color="auto"/>
                    <w:right w:val="none" w:sz="0" w:space="0" w:color="auto"/>
                  </w:divBdr>
                </w:div>
                <w:div w:id="399444603">
                  <w:marLeft w:val="0"/>
                  <w:marRight w:val="0"/>
                  <w:marTop w:val="0"/>
                  <w:marBottom w:val="0"/>
                  <w:divBdr>
                    <w:top w:val="none" w:sz="0" w:space="0" w:color="auto"/>
                    <w:left w:val="none" w:sz="0" w:space="0" w:color="auto"/>
                    <w:bottom w:val="none" w:sz="0" w:space="0" w:color="auto"/>
                    <w:right w:val="none" w:sz="0" w:space="0" w:color="auto"/>
                  </w:divBdr>
                </w:div>
                <w:div w:id="535507394">
                  <w:marLeft w:val="0"/>
                  <w:marRight w:val="0"/>
                  <w:marTop w:val="0"/>
                  <w:marBottom w:val="0"/>
                  <w:divBdr>
                    <w:top w:val="none" w:sz="0" w:space="0" w:color="auto"/>
                    <w:left w:val="none" w:sz="0" w:space="0" w:color="auto"/>
                    <w:bottom w:val="none" w:sz="0" w:space="0" w:color="auto"/>
                    <w:right w:val="none" w:sz="0" w:space="0" w:color="auto"/>
                  </w:divBdr>
                </w:div>
                <w:div w:id="132645611">
                  <w:marLeft w:val="0"/>
                  <w:marRight w:val="0"/>
                  <w:marTop w:val="0"/>
                  <w:marBottom w:val="0"/>
                  <w:divBdr>
                    <w:top w:val="none" w:sz="0" w:space="0" w:color="auto"/>
                    <w:left w:val="none" w:sz="0" w:space="0" w:color="auto"/>
                    <w:bottom w:val="none" w:sz="0" w:space="0" w:color="auto"/>
                    <w:right w:val="none" w:sz="0" w:space="0" w:color="auto"/>
                  </w:divBdr>
                </w:div>
                <w:div w:id="2096975864">
                  <w:marLeft w:val="0"/>
                  <w:marRight w:val="0"/>
                  <w:marTop w:val="0"/>
                  <w:marBottom w:val="0"/>
                  <w:divBdr>
                    <w:top w:val="none" w:sz="0" w:space="0" w:color="auto"/>
                    <w:left w:val="none" w:sz="0" w:space="0" w:color="auto"/>
                    <w:bottom w:val="none" w:sz="0" w:space="0" w:color="auto"/>
                    <w:right w:val="none" w:sz="0" w:space="0" w:color="auto"/>
                  </w:divBdr>
                </w:div>
                <w:div w:id="228929972">
                  <w:marLeft w:val="0"/>
                  <w:marRight w:val="0"/>
                  <w:marTop w:val="0"/>
                  <w:marBottom w:val="0"/>
                  <w:divBdr>
                    <w:top w:val="none" w:sz="0" w:space="0" w:color="auto"/>
                    <w:left w:val="none" w:sz="0" w:space="0" w:color="auto"/>
                    <w:bottom w:val="none" w:sz="0" w:space="0" w:color="auto"/>
                    <w:right w:val="none" w:sz="0" w:space="0" w:color="auto"/>
                  </w:divBdr>
                </w:div>
                <w:div w:id="1556235678">
                  <w:marLeft w:val="0"/>
                  <w:marRight w:val="0"/>
                  <w:marTop w:val="0"/>
                  <w:marBottom w:val="0"/>
                  <w:divBdr>
                    <w:top w:val="none" w:sz="0" w:space="0" w:color="auto"/>
                    <w:left w:val="none" w:sz="0" w:space="0" w:color="auto"/>
                    <w:bottom w:val="none" w:sz="0" w:space="0" w:color="auto"/>
                    <w:right w:val="none" w:sz="0" w:space="0" w:color="auto"/>
                  </w:divBdr>
                </w:div>
                <w:div w:id="1241717562">
                  <w:marLeft w:val="0"/>
                  <w:marRight w:val="0"/>
                  <w:marTop w:val="0"/>
                  <w:marBottom w:val="0"/>
                  <w:divBdr>
                    <w:top w:val="none" w:sz="0" w:space="0" w:color="auto"/>
                    <w:left w:val="none" w:sz="0" w:space="0" w:color="auto"/>
                    <w:bottom w:val="none" w:sz="0" w:space="0" w:color="auto"/>
                    <w:right w:val="none" w:sz="0" w:space="0" w:color="auto"/>
                  </w:divBdr>
                </w:div>
                <w:div w:id="492259062">
                  <w:marLeft w:val="0"/>
                  <w:marRight w:val="0"/>
                  <w:marTop w:val="0"/>
                  <w:marBottom w:val="0"/>
                  <w:divBdr>
                    <w:top w:val="none" w:sz="0" w:space="0" w:color="auto"/>
                    <w:left w:val="none" w:sz="0" w:space="0" w:color="auto"/>
                    <w:bottom w:val="none" w:sz="0" w:space="0" w:color="auto"/>
                    <w:right w:val="none" w:sz="0" w:space="0" w:color="auto"/>
                  </w:divBdr>
                </w:div>
                <w:div w:id="1788424958">
                  <w:marLeft w:val="0"/>
                  <w:marRight w:val="0"/>
                  <w:marTop w:val="0"/>
                  <w:marBottom w:val="0"/>
                  <w:divBdr>
                    <w:top w:val="none" w:sz="0" w:space="0" w:color="auto"/>
                    <w:left w:val="none" w:sz="0" w:space="0" w:color="auto"/>
                    <w:bottom w:val="none" w:sz="0" w:space="0" w:color="auto"/>
                    <w:right w:val="none" w:sz="0" w:space="0" w:color="auto"/>
                  </w:divBdr>
                </w:div>
                <w:div w:id="1259026511">
                  <w:marLeft w:val="0"/>
                  <w:marRight w:val="0"/>
                  <w:marTop w:val="0"/>
                  <w:marBottom w:val="0"/>
                  <w:divBdr>
                    <w:top w:val="none" w:sz="0" w:space="0" w:color="auto"/>
                    <w:left w:val="none" w:sz="0" w:space="0" w:color="auto"/>
                    <w:bottom w:val="none" w:sz="0" w:space="0" w:color="auto"/>
                    <w:right w:val="none" w:sz="0" w:space="0" w:color="auto"/>
                  </w:divBdr>
                </w:div>
                <w:div w:id="1495493029">
                  <w:marLeft w:val="0"/>
                  <w:marRight w:val="0"/>
                  <w:marTop w:val="0"/>
                  <w:marBottom w:val="0"/>
                  <w:divBdr>
                    <w:top w:val="none" w:sz="0" w:space="0" w:color="auto"/>
                    <w:left w:val="none" w:sz="0" w:space="0" w:color="auto"/>
                    <w:bottom w:val="none" w:sz="0" w:space="0" w:color="auto"/>
                    <w:right w:val="none" w:sz="0" w:space="0" w:color="auto"/>
                  </w:divBdr>
                </w:div>
                <w:div w:id="232741021">
                  <w:marLeft w:val="0"/>
                  <w:marRight w:val="0"/>
                  <w:marTop w:val="0"/>
                  <w:marBottom w:val="0"/>
                  <w:divBdr>
                    <w:top w:val="none" w:sz="0" w:space="0" w:color="auto"/>
                    <w:left w:val="none" w:sz="0" w:space="0" w:color="auto"/>
                    <w:bottom w:val="none" w:sz="0" w:space="0" w:color="auto"/>
                    <w:right w:val="none" w:sz="0" w:space="0" w:color="auto"/>
                  </w:divBdr>
                </w:div>
                <w:div w:id="356006930">
                  <w:marLeft w:val="0"/>
                  <w:marRight w:val="0"/>
                  <w:marTop w:val="0"/>
                  <w:marBottom w:val="0"/>
                  <w:divBdr>
                    <w:top w:val="none" w:sz="0" w:space="0" w:color="auto"/>
                    <w:left w:val="none" w:sz="0" w:space="0" w:color="auto"/>
                    <w:bottom w:val="none" w:sz="0" w:space="0" w:color="auto"/>
                    <w:right w:val="none" w:sz="0" w:space="0" w:color="auto"/>
                  </w:divBdr>
                </w:div>
                <w:div w:id="241336300">
                  <w:marLeft w:val="0"/>
                  <w:marRight w:val="0"/>
                  <w:marTop w:val="0"/>
                  <w:marBottom w:val="0"/>
                  <w:divBdr>
                    <w:top w:val="none" w:sz="0" w:space="0" w:color="auto"/>
                    <w:left w:val="none" w:sz="0" w:space="0" w:color="auto"/>
                    <w:bottom w:val="none" w:sz="0" w:space="0" w:color="auto"/>
                    <w:right w:val="none" w:sz="0" w:space="0" w:color="auto"/>
                  </w:divBdr>
                </w:div>
                <w:div w:id="843594413">
                  <w:marLeft w:val="0"/>
                  <w:marRight w:val="0"/>
                  <w:marTop w:val="0"/>
                  <w:marBottom w:val="0"/>
                  <w:divBdr>
                    <w:top w:val="none" w:sz="0" w:space="0" w:color="auto"/>
                    <w:left w:val="none" w:sz="0" w:space="0" w:color="auto"/>
                    <w:bottom w:val="none" w:sz="0" w:space="0" w:color="auto"/>
                    <w:right w:val="none" w:sz="0" w:space="0" w:color="auto"/>
                  </w:divBdr>
                </w:div>
                <w:div w:id="370422167">
                  <w:marLeft w:val="0"/>
                  <w:marRight w:val="0"/>
                  <w:marTop w:val="0"/>
                  <w:marBottom w:val="0"/>
                  <w:divBdr>
                    <w:top w:val="none" w:sz="0" w:space="0" w:color="auto"/>
                    <w:left w:val="none" w:sz="0" w:space="0" w:color="auto"/>
                    <w:bottom w:val="none" w:sz="0" w:space="0" w:color="auto"/>
                    <w:right w:val="none" w:sz="0" w:space="0" w:color="auto"/>
                  </w:divBdr>
                </w:div>
                <w:div w:id="68499983">
                  <w:marLeft w:val="0"/>
                  <w:marRight w:val="0"/>
                  <w:marTop w:val="0"/>
                  <w:marBottom w:val="0"/>
                  <w:divBdr>
                    <w:top w:val="none" w:sz="0" w:space="0" w:color="auto"/>
                    <w:left w:val="none" w:sz="0" w:space="0" w:color="auto"/>
                    <w:bottom w:val="none" w:sz="0" w:space="0" w:color="auto"/>
                    <w:right w:val="none" w:sz="0" w:space="0" w:color="auto"/>
                  </w:divBdr>
                </w:div>
                <w:div w:id="1884705907">
                  <w:marLeft w:val="0"/>
                  <w:marRight w:val="0"/>
                  <w:marTop w:val="0"/>
                  <w:marBottom w:val="0"/>
                  <w:divBdr>
                    <w:top w:val="none" w:sz="0" w:space="0" w:color="auto"/>
                    <w:left w:val="none" w:sz="0" w:space="0" w:color="auto"/>
                    <w:bottom w:val="none" w:sz="0" w:space="0" w:color="auto"/>
                    <w:right w:val="none" w:sz="0" w:space="0" w:color="auto"/>
                  </w:divBdr>
                </w:div>
                <w:div w:id="1423261343">
                  <w:marLeft w:val="0"/>
                  <w:marRight w:val="0"/>
                  <w:marTop w:val="0"/>
                  <w:marBottom w:val="0"/>
                  <w:divBdr>
                    <w:top w:val="none" w:sz="0" w:space="0" w:color="auto"/>
                    <w:left w:val="none" w:sz="0" w:space="0" w:color="auto"/>
                    <w:bottom w:val="none" w:sz="0" w:space="0" w:color="auto"/>
                    <w:right w:val="none" w:sz="0" w:space="0" w:color="auto"/>
                  </w:divBdr>
                </w:div>
                <w:div w:id="2067562118">
                  <w:marLeft w:val="0"/>
                  <w:marRight w:val="0"/>
                  <w:marTop w:val="0"/>
                  <w:marBottom w:val="0"/>
                  <w:divBdr>
                    <w:top w:val="none" w:sz="0" w:space="0" w:color="auto"/>
                    <w:left w:val="none" w:sz="0" w:space="0" w:color="auto"/>
                    <w:bottom w:val="none" w:sz="0" w:space="0" w:color="auto"/>
                    <w:right w:val="none" w:sz="0" w:space="0" w:color="auto"/>
                  </w:divBdr>
                </w:div>
                <w:div w:id="385446542">
                  <w:marLeft w:val="0"/>
                  <w:marRight w:val="0"/>
                  <w:marTop w:val="0"/>
                  <w:marBottom w:val="0"/>
                  <w:divBdr>
                    <w:top w:val="none" w:sz="0" w:space="0" w:color="auto"/>
                    <w:left w:val="none" w:sz="0" w:space="0" w:color="auto"/>
                    <w:bottom w:val="none" w:sz="0" w:space="0" w:color="auto"/>
                    <w:right w:val="none" w:sz="0" w:space="0" w:color="auto"/>
                  </w:divBdr>
                </w:div>
                <w:div w:id="1276711478">
                  <w:marLeft w:val="0"/>
                  <w:marRight w:val="0"/>
                  <w:marTop w:val="0"/>
                  <w:marBottom w:val="0"/>
                  <w:divBdr>
                    <w:top w:val="none" w:sz="0" w:space="0" w:color="auto"/>
                    <w:left w:val="none" w:sz="0" w:space="0" w:color="auto"/>
                    <w:bottom w:val="none" w:sz="0" w:space="0" w:color="auto"/>
                    <w:right w:val="none" w:sz="0" w:space="0" w:color="auto"/>
                  </w:divBdr>
                </w:div>
                <w:div w:id="800654254">
                  <w:marLeft w:val="0"/>
                  <w:marRight w:val="0"/>
                  <w:marTop w:val="0"/>
                  <w:marBottom w:val="0"/>
                  <w:divBdr>
                    <w:top w:val="none" w:sz="0" w:space="0" w:color="auto"/>
                    <w:left w:val="none" w:sz="0" w:space="0" w:color="auto"/>
                    <w:bottom w:val="none" w:sz="0" w:space="0" w:color="auto"/>
                    <w:right w:val="none" w:sz="0" w:space="0" w:color="auto"/>
                  </w:divBdr>
                </w:div>
                <w:div w:id="1102533072">
                  <w:marLeft w:val="0"/>
                  <w:marRight w:val="0"/>
                  <w:marTop w:val="0"/>
                  <w:marBottom w:val="0"/>
                  <w:divBdr>
                    <w:top w:val="none" w:sz="0" w:space="0" w:color="auto"/>
                    <w:left w:val="none" w:sz="0" w:space="0" w:color="auto"/>
                    <w:bottom w:val="none" w:sz="0" w:space="0" w:color="auto"/>
                    <w:right w:val="none" w:sz="0" w:space="0" w:color="auto"/>
                  </w:divBdr>
                </w:div>
                <w:div w:id="965237758">
                  <w:marLeft w:val="0"/>
                  <w:marRight w:val="0"/>
                  <w:marTop w:val="0"/>
                  <w:marBottom w:val="0"/>
                  <w:divBdr>
                    <w:top w:val="none" w:sz="0" w:space="0" w:color="auto"/>
                    <w:left w:val="none" w:sz="0" w:space="0" w:color="auto"/>
                    <w:bottom w:val="none" w:sz="0" w:space="0" w:color="auto"/>
                    <w:right w:val="none" w:sz="0" w:space="0" w:color="auto"/>
                  </w:divBdr>
                </w:div>
                <w:div w:id="940719271">
                  <w:marLeft w:val="0"/>
                  <w:marRight w:val="0"/>
                  <w:marTop w:val="0"/>
                  <w:marBottom w:val="0"/>
                  <w:divBdr>
                    <w:top w:val="none" w:sz="0" w:space="0" w:color="auto"/>
                    <w:left w:val="none" w:sz="0" w:space="0" w:color="auto"/>
                    <w:bottom w:val="none" w:sz="0" w:space="0" w:color="auto"/>
                    <w:right w:val="none" w:sz="0" w:space="0" w:color="auto"/>
                  </w:divBdr>
                </w:div>
                <w:div w:id="2065641934">
                  <w:marLeft w:val="0"/>
                  <w:marRight w:val="0"/>
                  <w:marTop w:val="0"/>
                  <w:marBottom w:val="0"/>
                  <w:divBdr>
                    <w:top w:val="none" w:sz="0" w:space="0" w:color="auto"/>
                    <w:left w:val="none" w:sz="0" w:space="0" w:color="auto"/>
                    <w:bottom w:val="none" w:sz="0" w:space="0" w:color="auto"/>
                    <w:right w:val="none" w:sz="0" w:space="0" w:color="auto"/>
                  </w:divBdr>
                </w:div>
                <w:div w:id="1418594169">
                  <w:marLeft w:val="0"/>
                  <w:marRight w:val="0"/>
                  <w:marTop w:val="0"/>
                  <w:marBottom w:val="0"/>
                  <w:divBdr>
                    <w:top w:val="none" w:sz="0" w:space="0" w:color="auto"/>
                    <w:left w:val="none" w:sz="0" w:space="0" w:color="auto"/>
                    <w:bottom w:val="none" w:sz="0" w:space="0" w:color="auto"/>
                    <w:right w:val="none" w:sz="0" w:space="0" w:color="auto"/>
                  </w:divBdr>
                </w:div>
                <w:div w:id="646865304">
                  <w:marLeft w:val="0"/>
                  <w:marRight w:val="0"/>
                  <w:marTop w:val="0"/>
                  <w:marBottom w:val="0"/>
                  <w:divBdr>
                    <w:top w:val="none" w:sz="0" w:space="0" w:color="auto"/>
                    <w:left w:val="none" w:sz="0" w:space="0" w:color="auto"/>
                    <w:bottom w:val="none" w:sz="0" w:space="0" w:color="auto"/>
                    <w:right w:val="none" w:sz="0" w:space="0" w:color="auto"/>
                  </w:divBdr>
                </w:div>
                <w:div w:id="417869645">
                  <w:marLeft w:val="0"/>
                  <w:marRight w:val="0"/>
                  <w:marTop w:val="0"/>
                  <w:marBottom w:val="0"/>
                  <w:divBdr>
                    <w:top w:val="none" w:sz="0" w:space="0" w:color="auto"/>
                    <w:left w:val="none" w:sz="0" w:space="0" w:color="auto"/>
                    <w:bottom w:val="none" w:sz="0" w:space="0" w:color="auto"/>
                    <w:right w:val="none" w:sz="0" w:space="0" w:color="auto"/>
                  </w:divBdr>
                </w:div>
                <w:div w:id="895363048">
                  <w:marLeft w:val="0"/>
                  <w:marRight w:val="0"/>
                  <w:marTop w:val="0"/>
                  <w:marBottom w:val="0"/>
                  <w:divBdr>
                    <w:top w:val="none" w:sz="0" w:space="0" w:color="auto"/>
                    <w:left w:val="none" w:sz="0" w:space="0" w:color="auto"/>
                    <w:bottom w:val="none" w:sz="0" w:space="0" w:color="auto"/>
                    <w:right w:val="none" w:sz="0" w:space="0" w:color="auto"/>
                  </w:divBdr>
                </w:div>
                <w:div w:id="1917545693">
                  <w:marLeft w:val="0"/>
                  <w:marRight w:val="0"/>
                  <w:marTop w:val="0"/>
                  <w:marBottom w:val="0"/>
                  <w:divBdr>
                    <w:top w:val="none" w:sz="0" w:space="0" w:color="auto"/>
                    <w:left w:val="none" w:sz="0" w:space="0" w:color="auto"/>
                    <w:bottom w:val="none" w:sz="0" w:space="0" w:color="auto"/>
                    <w:right w:val="none" w:sz="0" w:space="0" w:color="auto"/>
                  </w:divBdr>
                </w:div>
                <w:div w:id="286283490">
                  <w:marLeft w:val="0"/>
                  <w:marRight w:val="0"/>
                  <w:marTop w:val="0"/>
                  <w:marBottom w:val="0"/>
                  <w:divBdr>
                    <w:top w:val="none" w:sz="0" w:space="0" w:color="auto"/>
                    <w:left w:val="none" w:sz="0" w:space="0" w:color="auto"/>
                    <w:bottom w:val="none" w:sz="0" w:space="0" w:color="auto"/>
                    <w:right w:val="none" w:sz="0" w:space="0" w:color="auto"/>
                  </w:divBdr>
                </w:div>
                <w:div w:id="1345402133">
                  <w:marLeft w:val="0"/>
                  <w:marRight w:val="0"/>
                  <w:marTop w:val="0"/>
                  <w:marBottom w:val="0"/>
                  <w:divBdr>
                    <w:top w:val="none" w:sz="0" w:space="0" w:color="auto"/>
                    <w:left w:val="none" w:sz="0" w:space="0" w:color="auto"/>
                    <w:bottom w:val="none" w:sz="0" w:space="0" w:color="auto"/>
                    <w:right w:val="none" w:sz="0" w:space="0" w:color="auto"/>
                  </w:divBdr>
                </w:div>
                <w:div w:id="2077778953">
                  <w:marLeft w:val="0"/>
                  <w:marRight w:val="0"/>
                  <w:marTop w:val="0"/>
                  <w:marBottom w:val="0"/>
                  <w:divBdr>
                    <w:top w:val="none" w:sz="0" w:space="0" w:color="auto"/>
                    <w:left w:val="none" w:sz="0" w:space="0" w:color="auto"/>
                    <w:bottom w:val="none" w:sz="0" w:space="0" w:color="auto"/>
                    <w:right w:val="none" w:sz="0" w:space="0" w:color="auto"/>
                  </w:divBdr>
                </w:div>
                <w:div w:id="1501046818">
                  <w:marLeft w:val="0"/>
                  <w:marRight w:val="0"/>
                  <w:marTop w:val="0"/>
                  <w:marBottom w:val="0"/>
                  <w:divBdr>
                    <w:top w:val="none" w:sz="0" w:space="0" w:color="auto"/>
                    <w:left w:val="none" w:sz="0" w:space="0" w:color="auto"/>
                    <w:bottom w:val="none" w:sz="0" w:space="0" w:color="auto"/>
                    <w:right w:val="none" w:sz="0" w:space="0" w:color="auto"/>
                  </w:divBdr>
                </w:div>
                <w:div w:id="1171605159">
                  <w:marLeft w:val="0"/>
                  <w:marRight w:val="0"/>
                  <w:marTop w:val="0"/>
                  <w:marBottom w:val="0"/>
                  <w:divBdr>
                    <w:top w:val="none" w:sz="0" w:space="0" w:color="auto"/>
                    <w:left w:val="none" w:sz="0" w:space="0" w:color="auto"/>
                    <w:bottom w:val="none" w:sz="0" w:space="0" w:color="auto"/>
                    <w:right w:val="none" w:sz="0" w:space="0" w:color="auto"/>
                  </w:divBdr>
                </w:div>
                <w:div w:id="476605089">
                  <w:marLeft w:val="0"/>
                  <w:marRight w:val="0"/>
                  <w:marTop w:val="0"/>
                  <w:marBottom w:val="0"/>
                  <w:divBdr>
                    <w:top w:val="none" w:sz="0" w:space="0" w:color="auto"/>
                    <w:left w:val="none" w:sz="0" w:space="0" w:color="auto"/>
                    <w:bottom w:val="none" w:sz="0" w:space="0" w:color="auto"/>
                    <w:right w:val="none" w:sz="0" w:space="0" w:color="auto"/>
                  </w:divBdr>
                </w:div>
                <w:div w:id="1006250697">
                  <w:marLeft w:val="0"/>
                  <w:marRight w:val="0"/>
                  <w:marTop w:val="0"/>
                  <w:marBottom w:val="0"/>
                  <w:divBdr>
                    <w:top w:val="none" w:sz="0" w:space="0" w:color="auto"/>
                    <w:left w:val="none" w:sz="0" w:space="0" w:color="auto"/>
                    <w:bottom w:val="none" w:sz="0" w:space="0" w:color="auto"/>
                    <w:right w:val="none" w:sz="0" w:space="0" w:color="auto"/>
                  </w:divBdr>
                </w:div>
                <w:div w:id="2001228047">
                  <w:marLeft w:val="0"/>
                  <w:marRight w:val="0"/>
                  <w:marTop w:val="0"/>
                  <w:marBottom w:val="0"/>
                  <w:divBdr>
                    <w:top w:val="none" w:sz="0" w:space="0" w:color="auto"/>
                    <w:left w:val="none" w:sz="0" w:space="0" w:color="auto"/>
                    <w:bottom w:val="none" w:sz="0" w:space="0" w:color="auto"/>
                    <w:right w:val="none" w:sz="0" w:space="0" w:color="auto"/>
                  </w:divBdr>
                </w:div>
                <w:div w:id="1190030277">
                  <w:marLeft w:val="0"/>
                  <w:marRight w:val="0"/>
                  <w:marTop w:val="0"/>
                  <w:marBottom w:val="0"/>
                  <w:divBdr>
                    <w:top w:val="none" w:sz="0" w:space="0" w:color="auto"/>
                    <w:left w:val="none" w:sz="0" w:space="0" w:color="auto"/>
                    <w:bottom w:val="none" w:sz="0" w:space="0" w:color="auto"/>
                    <w:right w:val="none" w:sz="0" w:space="0" w:color="auto"/>
                  </w:divBdr>
                </w:div>
                <w:div w:id="43215037">
                  <w:marLeft w:val="0"/>
                  <w:marRight w:val="0"/>
                  <w:marTop w:val="0"/>
                  <w:marBottom w:val="0"/>
                  <w:divBdr>
                    <w:top w:val="none" w:sz="0" w:space="0" w:color="auto"/>
                    <w:left w:val="none" w:sz="0" w:space="0" w:color="auto"/>
                    <w:bottom w:val="none" w:sz="0" w:space="0" w:color="auto"/>
                    <w:right w:val="none" w:sz="0" w:space="0" w:color="auto"/>
                  </w:divBdr>
                </w:div>
                <w:div w:id="1050347949">
                  <w:marLeft w:val="0"/>
                  <w:marRight w:val="0"/>
                  <w:marTop w:val="0"/>
                  <w:marBottom w:val="0"/>
                  <w:divBdr>
                    <w:top w:val="none" w:sz="0" w:space="0" w:color="auto"/>
                    <w:left w:val="none" w:sz="0" w:space="0" w:color="auto"/>
                    <w:bottom w:val="none" w:sz="0" w:space="0" w:color="auto"/>
                    <w:right w:val="none" w:sz="0" w:space="0" w:color="auto"/>
                  </w:divBdr>
                </w:div>
                <w:div w:id="905651471">
                  <w:marLeft w:val="0"/>
                  <w:marRight w:val="0"/>
                  <w:marTop w:val="0"/>
                  <w:marBottom w:val="0"/>
                  <w:divBdr>
                    <w:top w:val="none" w:sz="0" w:space="0" w:color="auto"/>
                    <w:left w:val="none" w:sz="0" w:space="0" w:color="auto"/>
                    <w:bottom w:val="none" w:sz="0" w:space="0" w:color="auto"/>
                    <w:right w:val="none" w:sz="0" w:space="0" w:color="auto"/>
                  </w:divBdr>
                </w:div>
                <w:div w:id="1141582350">
                  <w:marLeft w:val="0"/>
                  <w:marRight w:val="0"/>
                  <w:marTop w:val="0"/>
                  <w:marBottom w:val="0"/>
                  <w:divBdr>
                    <w:top w:val="none" w:sz="0" w:space="0" w:color="auto"/>
                    <w:left w:val="none" w:sz="0" w:space="0" w:color="auto"/>
                    <w:bottom w:val="none" w:sz="0" w:space="0" w:color="auto"/>
                    <w:right w:val="none" w:sz="0" w:space="0" w:color="auto"/>
                  </w:divBdr>
                </w:div>
                <w:div w:id="1758674514">
                  <w:marLeft w:val="0"/>
                  <w:marRight w:val="0"/>
                  <w:marTop w:val="0"/>
                  <w:marBottom w:val="0"/>
                  <w:divBdr>
                    <w:top w:val="none" w:sz="0" w:space="0" w:color="auto"/>
                    <w:left w:val="none" w:sz="0" w:space="0" w:color="auto"/>
                    <w:bottom w:val="none" w:sz="0" w:space="0" w:color="auto"/>
                    <w:right w:val="none" w:sz="0" w:space="0" w:color="auto"/>
                  </w:divBdr>
                </w:div>
                <w:div w:id="2003242854">
                  <w:marLeft w:val="0"/>
                  <w:marRight w:val="0"/>
                  <w:marTop w:val="0"/>
                  <w:marBottom w:val="0"/>
                  <w:divBdr>
                    <w:top w:val="none" w:sz="0" w:space="0" w:color="auto"/>
                    <w:left w:val="none" w:sz="0" w:space="0" w:color="auto"/>
                    <w:bottom w:val="none" w:sz="0" w:space="0" w:color="auto"/>
                    <w:right w:val="none" w:sz="0" w:space="0" w:color="auto"/>
                  </w:divBdr>
                </w:div>
                <w:div w:id="1130438475">
                  <w:marLeft w:val="0"/>
                  <w:marRight w:val="0"/>
                  <w:marTop w:val="0"/>
                  <w:marBottom w:val="0"/>
                  <w:divBdr>
                    <w:top w:val="none" w:sz="0" w:space="0" w:color="auto"/>
                    <w:left w:val="none" w:sz="0" w:space="0" w:color="auto"/>
                    <w:bottom w:val="none" w:sz="0" w:space="0" w:color="auto"/>
                    <w:right w:val="none" w:sz="0" w:space="0" w:color="auto"/>
                  </w:divBdr>
                </w:div>
                <w:div w:id="309557572">
                  <w:marLeft w:val="0"/>
                  <w:marRight w:val="0"/>
                  <w:marTop w:val="0"/>
                  <w:marBottom w:val="0"/>
                  <w:divBdr>
                    <w:top w:val="none" w:sz="0" w:space="0" w:color="auto"/>
                    <w:left w:val="none" w:sz="0" w:space="0" w:color="auto"/>
                    <w:bottom w:val="none" w:sz="0" w:space="0" w:color="auto"/>
                    <w:right w:val="none" w:sz="0" w:space="0" w:color="auto"/>
                  </w:divBdr>
                </w:div>
                <w:div w:id="1178234981">
                  <w:marLeft w:val="0"/>
                  <w:marRight w:val="0"/>
                  <w:marTop w:val="0"/>
                  <w:marBottom w:val="0"/>
                  <w:divBdr>
                    <w:top w:val="none" w:sz="0" w:space="0" w:color="auto"/>
                    <w:left w:val="none" w:sz="0" w:space="0" w:color="auto"/>
                    <w:bottom w:val="none" w:sz="0" w:space="0" w:color="auto"/>
                    <w:right w:val="none" w:sz="0" w:space="0" w:color="auto"/>
                  </w:divBdr>
                </w:div>
                <w:div w:id="1874533389">
                  <w:marLeft w:val="0"/>
                  <w:marRight w:val="0"/>
                  <w:marTop w:val="0"/>
                  <w:marBottom w:val="0"/>
                  <w:divBdr>
                    <w:top w:val="none" w:sz="0" w:space="0" w:color="auto"/>
                    <w:left w:val="none" w:sz="0" w:space="0" w:color="auto"/>
                    <w:bottom w:val="none" w:sz="0" w:space="0" w:color="auto"/>
                    <w:right w:val="none" w:sz="0" w:space="0" w:color="auto"/>
                  </w:divBdr>
                </w:div>
                <w:div w:id="585848551">
                  <w:marLeft w:val="0"/>
                  <w:marRight w:val="0"/>
                  <w:marTop w:val="0"/>
                  <w:marBottom w:val="0"/>
                  <w:divBdr>
                    <w:top w:val="none" w:sz="0" w:space="0" w:color="auto"/>
                    <w:left w:val="none" w:sz="0" w:space="0" w:color="auto"/>
                    <w:bottom w:val="none" w:sz="0" w:space="0" w:color="auto"/>
                    <w:right w:val="none" w:sz="0" w:space="0" w:color="auto"/>
                  </w:divBdr>
                </w:div>
                <w:div w:id="1996031111">
                  <w:marLeft w:val="0"/>
                  <w:marRight w:val="0"/>
                  <w:marTop w:val="0"/>
                  <w:marBottom w:val="0"/>
                  <w:divBdr>
                    <w:top w:val="none" w:sz="0" w:space="0" w:color="auto"/>
                    <w:left w:val="none" w:sz="0" w:space="0" w:color="auto"/>
                    <w:bottom w:val="none" w:sz="0" w:space="0" w:color="auto"/>
                    <w:right w:val="none" w:sz="0" w:space="0" w:color="auto"/>
                  </w:divBdr>
                </w:div>
                <w:div w:id="909391502">
                  <w:marLeft w:val="0"/>
                  <w:marRight w:val="0"/>
                  <w:marTop w:val="0"/>
                  <w:marBottom w:val="0"/>
                  <w:divBdr>
                    <w:top w:val="none" w:sz="0" w:space="0" w:color="auto"/>
                    <w:left w:val="none" w:sz="0" w:space="0" w:color="auto"/>
                    <w:bottom w:val="none" w:sz="0" w:space="0" w:color="auto"/>
                    <w:right w:val="none" w:sz="0" w:space="0" w:color="auto"/>
                  </w:divBdr>
                </w:div>
                <w:div w:id="77557696">
                  <w:marLeft w:val="0"/>
                  <w:marRight w:val="0"/>
                  <w:marTop w:val="0"/>
                  <w:marBottom w:val="0"/>
                  <w:divBdr>
                    <w:top w:val="none" w:sz="0" w:space="0" w:color="auto"/>
                    <w:left w:val="none" w:sz="0" w:space="0" w:color="auto"/>
                    <w:bottom w:val="none" w:sz="0" w:space="0" w:color="auto"/>
                    <w:right w:val="none" w:sz="0" w:space="0" w:color="auto"/>
                  </w:divBdr>
                </w:div>
                <w:div w:id="1039937339">
                  <w:marLeft w:val="0"/>
                  <w:marRight w:val="0"/>
                  <w:marTop w:val="0"/>
                  <w:marBottom w:val="0"/>
                  <w:divBdr>
                    <w:top w:val="none" w:sz="0" w:space="0" w:color="auto"/>
                    <w:left w:val="none" w:sz="0" w:space="0" w:color="auto"/>
                    <w:bottom w:val="none" w:sz="0" w:space="0" w:color="auto"/>
                    <w:right w:val="none" w:sz="0" w:space="0" w:color="auto"/>
                  </w:divBdr>
                </w:div>
                <w:div w:id="2020810447">
                  <w:marLeft w:val="0"/>
                  <w:marRight w:val="0"/>
                  <w:marTop w:val="0"/>
                  <w:marBottom w:val="0"/>
                  <w:divBdr>
                    <w:top w:val="none" w:sz="0" w:space="0" w:color="auto"/>
                    <w:left w:val="none" w:sz="0" w:space="0" w:color="auto"/>
                    <w:bottom w:val="none" w:sz="0" w:space="0" w:color="auto"/>
                    <w:right w:val="none" w:sz="0" w:space="0" w:color="auto"/>
                  </w:divBdr>
                </w:div>
                <w:div w:id="2075661311">
                  <w:marLeft w:val="0"/>
                  <w:marRight w:val="0"/>
                  <w:marTop w:val="0"/>
                  <w:marBottom w:val="0"/>
                  <w:divBdr>
                    <w:top w:val="none" w:sz="0" w:space="0" w:color="auto"/>
                    <w:left w:val="none" w:sz="0" w:space="0" w:color="auto"/>
                    <w:bottom w:val="none" w:sz="0" w:space="0" w:color="auto"/>
                    <w:right w:val="none" w:sz="0" w:space="0" w:color="auto"/>
                  </w:divBdr>
                </w:div>
                <w:div w:id="736829029">
                  <w:marLeft w:val="0"/>
                  <w:marRight w:val="0"/>
                  <w:marTop w:val="0"/>
                  <w:marBottom w:val="0"/>
                  <w:divBdr>
                    <w:top w:val="none" w:sz="0" w:space="0" w:color="auto"/>
                    <w:left w:val="none" w:sz="0" w:space="0" w:color="auto"/>
                    <w:bottom w:val="none" w:sz="0" w:space="0" w:color="auto"/>
                    <w:right w:val="none" w:sz="0" w:space="0" w:color="auto"/>
                  </w:divBdr>
                </w:div>
                <w:div w:id="514810906">
                  <w:marLeft w:val="0"/>
                  <w:marRight w:val="0"/>
                  <w:marTop w:val="0"/>
                  <w:marBottom w:val="0"/>
                  <w:divBdr>
                    <w:top w:val="none" w:sz="0" w:space="0" w:color="auto"/>
                    <w:left w:val="none" w:sz="0" w:space="0" w:color="auto"/>
                    <w:bottom w:val="none" w:sz="0" w:space="0" w:color="auto"/>
                    <w:right w:val="none" w:sz="0" w:space="0" w:color="auto"/>
                  </w:divBdr>
                </w:div>
                <w:div w:id="1842771188">
                  <w:marLeft w:val="0"/>
                  <w:marRight w:val="0"/>
                  <w:marTop w:val="0"/>
                  <w:marBottom w:val="0"/>
                  <w:divBdr>
                    <w:top w:val="none" w:sz="0" w:space="0" w:color="auto"/>
                    <w:left w:val="none" w:sz="0" w:space="0" w:color="auto"/>
                    <w:bottom w:val="none" w:sz="0" w:space="0" w:color="auto"/>
                    <w:right w:val="none" w:sz="0" w:space="0" w:color="auto"/>
                  </w:divBdr>
                </w:div>
                <w:div w:id="1632664481">
                  <w:marLeft w:val="0"/>
                  <w:marRight w:val="0"/>
                  <w:marTop w:val="0"/>
                  <w:marBottom w:val="0"/>
                  <w:divBdr>
                    <w:top w:val="none" w:sz="0" w:space="0" w:color="auto"/>
                    <w:left w:val="none" w:sz="0" w:space="0" w:color="auto"/>
                    <w:bottom w:val="none" w:sz="0" w:space="0" w:color="auto"/>
                    <w:right w:val="none" w:sz="0" w:space="0" w:color="auto"/>
                  </w:divBdr>
                </w:div>
                <w:div w:id="229073697">
                  <w:marLeft w:val="0"/>
                  <w:marRight w:val="0"/>
                  <w:marTop w:val="0"/>
                  <w:marBottom w:val="0"/>
                  <w:divBdr>
                    <w:top w:val="none" w:sz="0" w:space="0" w:color="auto"/>
                    <w:left w:val="none" w:sz="0" w:space="0" w:color="auto"/>
                    <w:bottom w:val="none" w:sz="0" w:space="0" w:color="auto"/>
                    <w:right w:val="none" w:sz="0" w:space="0" w:color="auto"/>
                  </w:divBdr>
                </w:div>
                <w:div w:id="317541048">
                  <w:marLeft w:val="0"/>
                  <w:marRight w:val="0"/>
                  <w:marTop w:val="0"/>
                  <w:marBottom w:val="0"/>
                  <w:divBdr>
                    <w:top w:val="none" w:sz="0" w:space="0" w:color="auto"/>
                    <w:left w:val="none" w:sz="0" w:space="0" w:color="auto"/>
                    <w:bottom w:val="none" w:sz="0" w:space="0" w:color="auto"/>
                    <w:right w:val="none" w:sz="0" w:space="0" w:color="auto"/>
                  </w:divBdr>
                </w:div>
                <w:div w:id="240524567">
                  <w:marLeft w:val="0"/>
                  <w:marRight w:val="0"/>
                  <w:marTop w:val="0"/>
                  <w:marBottom w:val="0"/>
                  <w:divBdr>
                    <w:top w:val="none" w:sz="0" w:space="0" w:color="auto"/>
                    <w:left w:val="none" w:sz="0" w:space="0" w:color="auto"/>
                    <w:bottom w:val="none" w:sz="0" w:space="0" w:color="auto"/>
                    <w:right w:val="none" w:sz="0" w:space="0" w:color="auto"/>
                  </w:divBdr>
                </w:div>
                <w:div w:id="2049837325">
                  <w:marLeft w:val="0"/>
                  <w:marRight w:val="0"/>
                  <w:marTop w:val="0"/>
                  <w:marBottom w:val="0"/>
                  <w:divBdr>
                    <w:top w:val="none" w:sz="0" w:space="0" w:color="auto"/>
                    <w:left w:val="none" w:sz="0" w:space="0" w:color="auto"/>
                    <w:bottom w:val="none" w:sz="0" w:space="0" w:color="auto"/>
                    <w:right w:val="none" w:sz="0" w:space="0" w:color="auto"/>
                  </w:divBdr>
                </w:div>
                <w:div w:id="933367950">
                  <w:marLeft w:val="0"/>
                  <w:marRight w:val="0"/>
                  <w:marTop w:val="0"/>
                  <w:marBottom w:val="0"/>
                  <w:divBdr>
                    <w:top w:val="none" w:sz="0" w:space="0" w:color="auto"/>
                    <w:left w:val="none" w:sz="0" w:space="0" w:color="auto"/>
                    <w:bottom w:val="none" w:sz="0" w:space="0" w:color="auto"/>
                    <w:right w:val="none" w:sz="0" w:space="0" w:color="auto"/>
                  </w:divBdr>
                </w:div>
                <w:div w:id="369764737">
                  <w:marLeft w:val="0"/>
                  <w:marRight w:val="0"/>
                  <w:marTop w:val="0"/>
                  <w:marBottom w:val="0"/>
                  <w:divBdr>
                    <w:top w:val="none" w:sz="0" w:space="0" w:color="auto"/>
                    <w:left w:val="none" w:sz="0" w:space="0" w:color="auto"/>
                    <w:bottom w:val="none" w:sz="0" w:space="0" w:color="auto"/>
                    <w:right w:val="none" w:sz="0" w:space="0" w:color="auto"/>
                  </w:divBdr>
                </w:div>
                <w:div w:id="1017805668">
                  <w:marLeft w:val="0"/>
                  <w:marRight w:val="0"/>
                  <w:marTop w:val="0"/>
                  <w:marBottom w:val="0"/>
                  <w:divBdr>
                    <w:top w:val="none" w:sz="0" w:space="0" w:color="auto"/>
                    <w:left w:val="none" w:sz="0" w:space="0" w:color="auto"/>
                    <w:bottom w:val="none" w:sz="0" w:space="0" w:color="auto"/>
                    <w:right w:val="none" w:sz="0" w:space="0" w:color="auto"/>
                  </w:divBdr>
                </w:div>
                <w:div w:id="1596355908">
                  <w:marLeft w:val="0"/>
                  <w:marRight w:val="0"/>
                  <w:marTop w:val="0"/>
                  <w:marBottom w:val="0"/>
                  <w:divBdr>
                    <w:top w:val="none" w:sz="0" w:space="0" w:color="auto"/>
                    <w:left w:val="none" w:sz="0" w:space="0" w:color="auto"/>
                    <w:bottom w:val="none" w:sz="0" w:space="0" w:color="auto"/>
                    <w:right w:val="none" w:sz="0" w:space="0" w:color="auto"/>
                  </w:divBdr>
                </w:div>
                <w:div w:id="1541018039">
                  <w:marLeft w:val="0"/>
                  <w:marRight w:val="0"/>
                  <w:marTop w:val="0"/>
                  <w:marBottom w:val="0"/>
                  <w:divBdr>
                    <w:top w:val="none" w:sz="0" w:space="0" w:color="auto"/>
                    <w:left w:val="none" w:sz="0" w:space="0" w:color="auto"/>
                    <w:bottom w:val="none" w:sz="0" w:space="0" w:color="auto"/>
                    <w:right w:val="none" w:sz="0" w:space="0" w:color="auto"/>
                  </w:divBdr>
                </w:div>
                <w:div w:id="910893438">
                  <w:marLeft w:val="0"/>
                  <w:marRight w:val="0"/>
                  <w:marTop w:val="0"/>
                  <w:marBottom w:val="0"/>
                  <w:divBdr>
                    <w:top w:val="none" w:sz="0" w:space="0" w:color="auto"/>
                    <w:left w:val="none" w:sz="0" w:space="0" w:color="auto"/>
                    <w:bottom w:val="none" w:sz="0" w:space="0" w:color="auto"/>
                    <w:right w:val="none" w:sz="0" w:space="0" w:color="auto"/>
                  </w:divBdr>
                </w:div>
                <w:div w:id="1960528718">
                  <w:marLeft w:val="0"/>
                  <w:marRight w:val="0"/>
                  <w:marTop w:val="0"/>
                  <w:marBottom w:val="0"/>
                  <w:divBdr>
                    <w:top w:val="none" w:sz="0" w:space="0" w:color="auto"/>
                    <w:left w:val="none" w:sz="0" w:space="0" w:color="auto"/>
                    <w:bottom w:val="none" w:sz="0" w:space="0" w:color="auto"/>
                    <w:right w:val="none" w:sz="0" w:space="0" w:color="auto"/>
                  </w:divBdr>
                </w:div>
                <w:div w:id="54013584">
                  <w:marLeft w:val="0"/>
                  <w:marRight w:val="0"/>
                  <w:marTop w:val="0"/>
                  <w:marBottom w:val="0"/>
                  <w:divBdr>
                    <w:top w:val="none" w:sz="0" w:space="0" w:color="auto"/>
                    <w:left w:val="none" w:sz="0" w:space="0" w:color="auto"/>
                    <w:bottom w:val="none" w:sz="0" w:space="0" w:color="auto"/>
                    <w:right w:val="none" w:sz="0" w:space="0" w:color="auto"/>
                  </w:divBdr>
                </w:div>
                <w:div w:id="1524856565">
                  <w:marLeft w:val="0"/>
                  <w:marRight w:val="0"/>
                  <w:marTop w:val="0"/>
                  <w:marBottom w:val="0"/>
                  <w:divBdr>
                    <w:top w:val="none" w:sz="0" w:space="0" w:color="auto"/>
                    <w:left w:val="none" w:sz="0" w:space="0" w:color="auto"/>
                    <w:bottom w:val="none" w:sz="0" w:space="0" w:color="auto"/>
                    <w:right w:val="none" w:sz="0" w:space="0" w:color="auto"/>
                  </w:divBdr>
                </w:div>
                <w:div w:id="1377393268">
                  <w:marLeft w:val="0"/>
                  <w:marRight w:val="0"/>
                  <w:marTop w:val="0"/>
                  <w:marBottom w:val="0"/>
                  <w:divBdr>
                    <w:top w:val="none" w:sz="0" w:space="0" w:color="auto"/>
                    <w:left w:val="none" w:sz="0" w:space="0" w:color="auto"/>
                    <w:bottom w:val="none" w:sz="0" w:space="0" w:color="auto"/>
                    <w:right w:val="none" w:sz="0" w:space="0" w:color="auto"/>
                  </w:divBdr>
                </w:div>
                <w:div w:id="627858517">
                  <w:marLeft w:val="0"/>
                  <w:marRight w:val="0"/>
                  <w:marTop w:val="0"/>
                  <w:marBottom w:val="0"/>
                  <w:divBdr>
                    <w:top w:val="none" w:sz="0" w:space="0" w:color="auto"/>
                    <w:left w:val="none" w:sz="0" w:space="0" w:color="auto"/>
                    <w:bottom w:val="none" w:sz="0" w:space="0" w:color="auto"/>
                    <w:right w:val="none" w:sz="0" w:space="0" w:color="auto"/>
                  </w:divBdr>
                </w:div>
                <w:div w:id="1117333782">
                  <w:marLeft w:val="0"/>
                  <w:marRight w:val="0"/>
                  <w:marTop w:val="0"/>
                  <w:marBottom w:val="0"/>
                  <w:divBdr>
                    <w:top w:val="none" w:sz="0" w:space="0" w:color="auto"/>
                    <w:left w:val="none" w:sz="0" w:space="0" w:color="auto"/>
                    <w:bottom w:val="none" w:sz="0" w:space="0" w:color="auto"/>
                    <w:right w:val="none" w:sz="0" w:space="0" w:color="auto"/>
                  </w:divBdr>
                </w:div>
                <w:div w:id="839586984">
                  <w:marLeft w:val="0"/>
                  <w:marRight w:val="0"/>
                  <w:marTop w:val="0"/>
                  <w:marBottom w:val="0"/>
                  <w:divBdr>
                    <w:top w:val="none" w:sz="0" w:space="0" w:color="auto"/>
                    <w:left w:val="none" w:sz="0" w:space="0" w:color="auto"/>
                    <w:bottom w:val="none" w:sz="0" w:space="0" w:color="auto"/>
                    <w:right w:val="none" w:sz="0" w:space="0" w:color="auto"/>
                  </w:divBdr>
                </w:div>
                <w:div w:id="2086686136">
                  <w:marLeft w:val="0"/>
                  <w:marRight w:val="0"/>
                  <w:marTop w:val="0"/>
                  <w:marBottom w:val="0"/>
                  <w:divBdr>
                    <w:top w:val="none" w:sz="0" w:space="0" w:color="auto"/>
                    <w:left w:val="none" w:sz="0" w:space="0" w:color="auto"/>
                    <w:bottom w:val="none" w:sz="0" w:space="0" w:color="auto"/>
                    <w:right w:val="none" w:sz="0" w:space="0" w:color="auto"/>
                  </w:divBdr>
                </w:div>
                <w:div w:id="758646184">
                  <w:marLeft w:val="0"/>
                  <w:marRight w:val="0"/>
                  <w:marTop w:val="0"/>
                  <w:marBottom w:val="0"/>
                  <w:divBdr>
                    <w:top w:val="none" w:sz="0" w:space="0" w:color="auto"/>
                    <w:left w:val="none" w:sz="0" w:space="0" w:color="auto"/>
                    <w:bottom w:val="none" w:sz="0" w:space="0" w:color="auto"/>
                    <w:right w:val="none" w:sz="0" w:space="0" w:color="auto"/>
                  </w:divBdr>
                </w:div>
                <w:div w:id="2047023809">
                  <w:marLeft w:val="0"/>
                  <w:marRight w:val="0"/>
                  <w:marTop w:val="0"/>
                  <w:marBottom w:val="0"/>
                  <w:divBdr>
                    <w:top w:val="none" w:sz="0" w:space="0" w:color="auto"/>
                    <w:left w:val="none" w:sz="0" w:space="0" w:color="auto"/>
                    <w:bottom w:val="none" w:sz="0" w:space="0" w:color="auto"/>
                    <w:right w:val="none" w:sz="0" w:space="0" w:color="auto"/>
                  </w:divBdr>
                </w:div>
                <w:div w:id="1577477757">
                  <w:marLeft w:val="0"/>
                  <w:marRight w:val="0"/>
                  <w:marTop w:val="0"/>
                  <w:marBottom w:val="0"/>
                  <w:divBdr>
                    <w:top w:val="none" w:sz="0" w:space="0" w:color="auto"/>
                    <w:left w:val="none" w:sz="0" w:space="0" w:color="auto"/>
                    <w:bottom w:val="none" w:sz="0" w:space="0" w:color="auto"/>
                    <w:right w:val="none" w:sz="0" w:space="0" w:color="auto"/>
                  </w:divBdr>
                </w:div>
                <w:div w:id="1995791280">
                  <w:marLeft w:val="0"/>
                  <w:marRight w:val="0"/>
                  <w:marTop w:val="0"/>
                  <w:marBottom w:val="0"/>
                  <w:divBdr>
                    <w:top w:val="none" w:sz="0" w:space="0" w:color="auto"/>
                    <w:left w:val="none" w:sz="0" w:space="0" w:color="auto"/>
                    <w:bottom w:val="none" w:sz="0" w:space="0" w:color="auto"/>
                    <w:right w:val="none" w:sz="0" w:space="0" w:color="auto"/>
                  </w:divBdr>
                </w:div>
                <w:div w:id="368337667">
                  <w:marLeft w:val="0"/>
                  <w:marRight w:val="0"/>
                  <w:marTop w:val="0"/>
                  <w:marBottom w:val="0"/>
                  <w:divBdr>
                    <w:top w:val="none" w:sz="0" w:space="0" w:color="auto"/>
                    <w:left w:val="none" w:sz="0" w:space="0" w:color="auto"/>
                    <w:bottom w:val="none" w:sz="0" w:space="0" w:color="auto"/>
                    <w:right w:val="none" w:sz="0" w:space="0" w:color="auto"/>
                  </w:divBdr>
                </w:div>
                <w:div w:id="12264649">
                  <w:marLeft w:val="0"/>
                  <w:marRight w:val="0"/>
                  <w:marTop w:val="0"/>
                  <w:marBottom w:val="0"/>
                  <w:divBdr>
                    <w:top w:val="none" w:sz="0" w:space="0" w:color="auto"/>
                    <w:left w:val="none" w:sz="0" w:space="0" w:color="auto"/>
                    <w:bottom w:val="none" w:sz="0" w:space="0" w:color="auto"/>
                    <w:right w:val="none" w:sz="0" w:space="0" w:color="auto"/>
                  </w:divBdr>
                </w:div>
                <w:div w:id="1207179277">
                  <w:marLeft w:val="0"/>
                  <w:marRight w:val="0"/>
                  <w:marTop w:val="0"/>
                  <w:marBottom w:val="0"/>
                  <w:divBdr>
                    <w:top w:val="none" w:sz="0" w:space="0" w:color="auto"/>
                    <w:left w:val="none" w:sz="0" w:space="0" w:color="auto"/>
                    <w:bottom w:val="none" w:sz="0" w:space="0" w:color="auto"/>
                    <w:right w:val="none" w:sz="0" w:space="0" w:color="auto"/>
                  </w:divBdr>
                </w:div>
                <w:div w:id="891038952">
                  <w:marLeft w:val="0"/>
                  <w:marRight w:val="0"/>
                  <w:marTop w:val="0"/>
                  <w:marBottom w:val="0"/>
                  <w:divBdr>
                    <w:top w:val="none" w:sz="0" w:space="0" w:color="auto"/>
                    <w:left w:val="none" w:sz="0" w:space="0" w:color="auto"/>
                    <w:bottom w:val="none" w:sz="0" w:space="0" w:color="auto"/>
                    <w:right w:val="none" w:sz="0" w:space="0" w:color="auto"/>
                  </w:divBdr>
                </w:div>
                <w:div w:id="1663123511">
                  <w:marLeft w:val="0"/>
                  <w:marRight w:val="0"/>
                  <w:marTop w:val="0"/>
                  <w:marBottom w:val="0"/>
                  <w:divBdr>
                    <w:top w:val="none" w:sz="0" w:space="0" w:color="auto"/>
                    <w:left w:val="none" w:sz="0" w:space="0" w:color="auto"/>
                    <w:bottom w:val="none" w:sz="0" w:space="0" w:color="auto"/>
                    <w:right w:val="none" w:sz="0" w:space="0" w:color="auto"/>
                  </w:divBdr>
                </w:div>
                <w:div w:id="705564327">
                  <w:marLeft w:val="0"/>
                  <w:marRight w:val="0"/>
                  <w:marTop w:val="0"/>
                  <w:marBottom w:val="0"/>
                  <w:divBdr>
                    <w:top w:val="none" w:sz="0" w:space="0" w:color="auto"/>
                    <w:left w:val="none" w:sz="0" w:space="0" w:color="auto"/>
                    <w:bottom w:val="none" w:sz="0" w:space="0" w:color="auto"/>
                    <w:right w:val="none" w:sz="0" w:space="0" w:color="auto"/>
                  </w:divBdr>
                </w:div>
                <w:div w:id="933051049">
                  <w:marLeft w:val="0"/>
                  <w:marRight w:val="0"/>
                  <w:marTop w:val="0"/>
                  <w:marBottom w:val="0"/>
                  <w:divBdr>
                    <w:top w:val="none" w:sz="0" w:space="0" w:color="auto"/>
                    <w:left w:val="none" w:sz="0" w:space="0" w:color="auto"/>
                    <w:bottom w:val="none" w:sz="0" w:space="0" w:color="auto"/>
                    <w:right w:val="none" w:sz="0" w:space="0" w:color="auto"/>
                  </w:divBdr>
                </w:div>
                <w:div w:id="13384210">
                  <w:marLeft w:val="0"/>
                  <w:marRight w:val="0"/>
                  <w:marTop w:val="0"/>
                  <w:marBottom w:val="0"/>
                  <w:divBdr>
                    <w:top w:val="none" w:sz="0" w:space="0" w:color="auto"/>
                    <w:left w:val="none" w:sz="0" w:space="0" w:color="auto"/>
                    <w:bottom w:val="none" w:sz="0" w:space="0" w:color="auto"/>
                    <w:right w:val="none" w:sz="0" w:space="0" w:color="auto"/>
                  </w:divBdr>
                </w:div>
                <w:div w:id="13253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2946</Words>
  <Characters>16795</Characters>
  <Application>Microsoft Office Word</Application>
  <DocSecurity>0</DocSecurity>
  <Lines>139</Lines>
  <Paragraphs>39</Paragraphs>
  <ScaleCrop>false</ScaleCrop>
  <Company>Lenovo</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杨艺</dc:creator>
  <cp:lastModifiedBy>杨艺</cp:lastModifiedBy>
  <cp:revision>3</cp:revision>
  <dcterms:created xsi:type="dcterms:W3CDTF">2020-10-23T01:13:00Z</dcterms:created>
  <dcterms:modified xsi:type="dcterms:W3CDTF">2020-10-23T07:16:00Z</dcterms:modified>
</cp:coreProperties>
</file>