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eastAsia="zh-CN"/>
        </w:rPr>
        <w:instrText xml:space="preserve">ADDIN CNKISM.UserStyle</w:instrTex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</w:rPr>
        <w:fldChar w:fldCharType="separate"/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</w:rPr>
        <w:fldChar w:fldCharType="end"/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</w:rPr>
        <w:t>西安体育学院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/>
        </w:rPr>
        <w:t>20</w:t>
      </w:r>
      <w:r>
        <w:rPr>
          <w:rFonts w:hint="eastAsia" w:cs="宋体"/>
          <w:b/>
          <w:bCs/>
          <w:kern w:val="0"/>
          <w:sz w:val="30"/>
          <w:szCs w:val="30"/>
          <w:lang w:val="en-US" w:eastAsia="zh-CN"/>
        </w:rPr>
        <w:t>22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/>
        </w:rPr>
        <w:t>年度研究生科研创新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</w:rPr>
        <w:t>结题</w:t>
      </w:r>
    </w:p>
    <w:tbl>
      <w:tblPr>
        <w:tblStyle w:val="4"/>
        <w:tblpPr w:leftFromText="180" w:rightFromText="180" w:vertAnchor="text" w:horzAnchor="page" w:tblpX="2143" w:tblpY="919"/>
        <w:tblOverlap w:val="never"/>
        <w:tblW w:w="11843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6"/>
        <w:gridCol w:w="908"/>
        <w:gridCol w:w="1200"/>
        <w:gridCol w:w="1886"/>
        <w:gridCol w:w="1655"/>
        <w:gridCol w:w="56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17" w:hRule="atLeast"/>
          <w:tblCellSpacing w:w="0" w:type="dxa"/>
        </w:trPr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10"/>
              <w:spacing w:before="0" w:line="252" w:lineRule="exact"/>
              <w:ind w:left="70" w:leftChars="0" w:right="35" w:rightChars="0"/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9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10"/>
              <w:spacing w:before="0" w:line="252" w:lineRule="exact"/>
              <w:ind w:left="100" w:leftChars="0" w:right="65" w:rightChars="0"/>
            </w:pPr>
            <w:r>
              <w:rPr>
                <w:b/>
                <w:sz w:val="24"/>
              </w:rPr>
              <w:t>申请人</w:t>
            </w:r>
          </w:p>
        </w:tc>
        <w:tc>
          <w:tcPr>
            <w:tcW w:w="12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10"/>
              <w:spacing w:before="0" w:line="252" w:lineRule="exact"/>
              <w:ind w:left="124" w:leftChars="0" w:right="87" w:rightChars="0"/>
            </w:pPr>
            <w:r>
              <w:rPr>
                <w:b/>
                <w:sz w:val="24"/>
              </w:rPr>
              <w:t>专业</w:t>
            </w:r>
          </w:p>
        </w:tc>
        <w:tc>
          <w:tcPr>
            <w:tcW w:w="18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10"/>
              <w:spacing w:before="0" w:line="252" w:lineRule="exact"/>
              <w:ind w:left="252" w:leftChars="0" w:right="215" w:rightChars="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研究方向</w:t>
            </w:r>
          </w:p>
        </w:tc>
        <w:tc>
          <w:tcPr>
            <w:tcW w:w="16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10"/>
              <w:spacing w:before="0" w:line="252" w:lineRule="exact"/>
              <w:ind w:left="129" w:leftChars="0" w:right="92" w:rightChars="0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导师</w:t>
            </w:r>
          </w:p>
        </w:tc>
        <w:tc>
          <w:tcPr>
            <w:tcW w:w="5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10"/>
              <w:spacing w:before="0" w:line="252" w:lineRule="exact"/>
              <w:ind w:left="129" w:leftChars="0" w:right="92" w:rightChars="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题目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4" w:hRule="atLeast"/>
          <w:tblCellSpacing w:w="0" w:type="dxa"/>
        </w:trPr>
        <w:tc>
          <w:tcPr>
            <w:tcW w:w="5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杜国行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体育教育训练学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体育教学与训练的理论方法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姜健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西安市绿道体育发展现状与对策研究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65" w:hRule="atLeast"/>
          <w:tblCellSpacing w:w="0" w:type="dxa"/>
        </w:trPr>
        <w:tc>
          <w:tcPr>
            <w:tcW w:w="5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李宁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体育教育训练学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体育教学与训练的的理论与方法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黄谦</w:t>
            </w:r>
          </w:p>
        </w:tc>
        <w:tc>
          <w:tcPr>
            <w:tcW w:w="5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2000-2020年体育核心期刊的研究热点和趋势分析—基于社会计算科学的研究视角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011" w:hRule="atLeast"/>
          <w:tblCellSpacing w:w="0" w:type="dxa"/>
        </w:trPr>
        <w:tc>
          <w:tcPr>
            <w:tcW w:w="5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徐豆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体育教育训练学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思想政治理论与方法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周家颖</w:t>
            </w:r>
          </w:p>
        </w:tc>
        <w:tc>
          <w:tcPr>
            <w:tcW w:w="5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融媒体背景下高校思想政治教育管理方法研究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90" w:hRule="atLeast"/>
          <w:tblCellSpacing w:w="0" w:type="dxa"/>
        </w:trPr>
        <w:tc>
          <w:tcPr>
            <w:tcW w:w="5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王越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体育教育训练学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体育教学与训练的的理论与方法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黄谦</w:t>
            </w:r>
          </w:p>
        </w:tc>
        <w:tc>
          <w:tcPr>
            <w:tcW w:w="5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体育教育训练学论文作者基于度的合作网络h指数和基于引文的h指数关系的研究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334" w:hRule="atLeast"/>
          <w:tblCellSpacing w:w="0" w:type="dxa"/>
        </w:trPr>
        <w:tc>
          <w:tcPr>
            <w:tcW w:w="5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刘艳娜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体育人文社会学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社会体育与休闲体育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杨涛</w:t>
            </w:r>
          </w:p>
        </w:tc>
        <w:tc>
          <w:tcPr>
            <w:tcW w:w="5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我国体育智库的服务绩效评价指标构建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977" w:hRule="atLeast"/>
          <w:tblCellSpacing w:w="0" w:type="dxa"/>
        </w:trPr>
        <w:tc>
          <w:tcPr>
            <w:tcW w:w="5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谭玉姣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体育人文社会学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体育产业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黄谦</w:t>
            </w:r>
          </w:p>
        </w:tc>
        <w:tc>
          <w:tcPr>
            <w:tcW w:w="5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数字经济促进体育高质量发展的机理分析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35" w:hRule="atLeast"/>
          <w:tblCellSpacing w:w="0" w:type="dxa"/>
        </w:trPr>
        <w:tc>
          <w:tcPr>
            <w:tcW w:w="5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康于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体育人文社会学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体育新闻与传媒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李川</w:t>
            </w:r>
          </w:p>
        </w:tc>
        <w:tc>
          <w:tcPr>
            <w:tcW w:w="5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新媒体时代网络谣言传播及治理策略研究——以新冠肺炎疫情期间体育类谣言为例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064" w:hRule="atLeast"/>
          <w:tblCellSpacing w:w="0" w:type="dxa"/>
        </w:trPr>
        <w:tc>
          <w:tcPr>
            <w:tcW w:w="5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黎艳芳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体育教学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体育教学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方程</w:t>
            </w:r>
          </w:p>
        </w:tc>
        <w:tc>
          <w:tcPr>
            <w:tcW w:w="5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小学趣味足球创新活动实践研究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0" w:hRule="atLeast"/>
          <w:tblCellSpacing w:w="0" w:type="dxa"/>
        </w:trPr>
        <w:tc>
          <w:tcPr>
            <w:tcW w:w="5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张文捷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运动训练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健美操教学与训练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郭伟</w:t>
            </w:r>
          </w:p>
        </w:tc>
        <w:tc>
          <w:tcPr>
            <w:tcW w:w="5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体育强国战略下职工工间操提升企业文化的实验研究——以西安市为例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96" w:hRule="atLeast"/>
          <w:tblCellSpacing w:w="0" w:type="dxa"/>
        </w:trPr>
        <w:tc>
          <w:tcPr>
            <w:tcW w:w="5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吕万佳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运动训练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体能训练理论与方法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刘耀荣</w:t>
            </w:r>
          </w:p>
        </w:tc>
        <w:tc>
          <w:tcPr>
            <w:tcW w:w="5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陕西省男子跆拳道运动员后横踢技术动作运动学分析</w:t>
            </w:r>
          </w:p>
        </w:tc>
      </w:tr>
    </w:tbl>
    <w:p>
      <w:pPr>
        <w:tabs>
          <w:tab w:val="left" w:pos="12693"/>
        </w:tabs>
        <w:bidi w:val="0"/>
        <w:jc w:val="both"/>
        <w:rPr>
          <w:rFonts w:hint="eastAsia"/>
          <w:lang w:val="en-US" w:eastAsia="zh-CN"/>
        </w:rPr>
      </w:pPr>
    </w:p>
    <w:p>
      <w:pPr>
        <w:tabs>
          <w:tab w:val="left" w:pos="12693"/>
        </w:tabs>
        <w:bidi w:val="0"/>
        <w:jc w:val="right"/>
        <w:rPr>
          <w:rFonts w:hint="default"/>
          <w:lang w:val="en-US" w:eastAsia="zh-CN"/>
        </w:rPr>
      </w:pPr>
    </w:p>
    <w:p>
      <w:pPr>
        <w:tabs>
          <w:tab w:val="left" w:pos="12693"/>
        </w:tabs>
        <w:bidi w:val="0"/>
        <w:jc w:val="right"/>
        <w:rPr>
          <w:rFonts w:hint="eastAsia"/>
          <w:lang w:val="en-US" w:eastAsia="zh-CN"/>
        </w:rPr>
      </w:pPr>
    </w:p>
    <w:p>
      <w:pPr>
        <w:tabs>
          <w:tab w:val="left" w:pos="12693"/>
        </w:tabs>
        <w:bidi w:val="0"/>
        <w:jc w:val="right"/>
        <w:rPr>
          <w:rFonts w:hint="eastAsia"/>
          <w:lang w:val="en-US" w:eastAsia="zh-CN"/>
        </w:rPr>
      </w:pPr>
    </w:p>
    <w:p>
      <w:pPr>
        <w:tabs>
          <w:tab w:val="left" w:pos="12693"/>
        </w:tabs>
        <w:bidi w:val="0"/>
        <w:jc w:val="right"/>
        <w:rPr>
          <w:rFonts w:hint="default"/>
          <w:lang w:val="en-US" w:eastAsia="zh-CN"/>
        </w:rPr>
      </w:pPr>
    </w:p>
    <w:p>
      <w:pPr>
        <w:tabs>
          <w:tab w:val="left" w:pos="12693"/>
        </w:tabs>
        <w:bidi w:val="0"/>
        <w:jc w:val="right"/>
        <w:rPr>
          <w:rFonts w:hint="default"/>
          <w:lang w:val="en-US" w:eastAsia="zh-CN"/>
        </w:rPr>
      </w:pPr>
    </w:p>
    <w:p>
      <w:pPr>
        <w:tabs>
          <w:tab w:val="left" w:pos="12693"/>
        </w:tabs>
        <w:bidi w:val="0"/>
        <w:jc w:val="right"/>
        <w:rPr>
          <w:rFonts w:hint="default"/>
          <w:lang w:val="en-US" w:eastAsia="zh-CN"/>
        </w:rPr>
      </w:pPr>
    </w:p>
    <w:p>
      <w:pPr>
        <w:tabs>
          <w:tab w:val="left" w:pos="12693"/>
        </w:tabs>
        <w:bidi w:val="0"/>
        <w:jc w:val="right"/>
        <w:rPr>
          <w:rFonts w:hint="default"/>
          <w:lang w:val="en-US" w:eastAsia="zh-CN"/>
        </w:rPr>
      </w:pPr>
    </w:p>
    <w:p>
      <w:pPr>
        <w:tabs>
          <w:tab w:val="left" w:pos="12693"/>
        </w:tabs>
        <w:bidi w:val="0"/>
        <w:jc w:val="right"/>
        <w:rPr>
          <w:rFonts w:hint="default"/>
          <w:lang w:val="en-US" w:eastAsia="zh-CN"/>
        </w:rPr>
      </w:pPr>
    </w:p>
    <w:p>
      <w:pPr>
        <w:tabs>
          <w:tab w:val="left" w:pos="12693"/>
        </w:tabs>
        <w:bidi w:val="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bookmarkEnd w:id="0"/>
    </w:p>
    <w:sectPr>
      <w:type w:val="continuous"/>
      <w:pgSz w:w="16840" w:h="11910" w:orient="landscape"/>
      <w:pgMar w:top="1100" w:right="1080" w:bottom="280" w:left="9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9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zMjIxMmJmNTljMzRmZGYyMTk3NWZiOGIyMjFhMzgifQ=="/>
  </w:docVars>
  <w:rsids>
    <w:rsidRoot w:val="00000000"/>
    <w:rsid w:val="023C1A95"/>
    <w:rsid w:val="036B6D74"/>
    <w:rsid w:val="0B8D0BBC"/>
    <w:rsid w:val="121E5322"/>
    <w:rsid w:val="15272B10"/>
    <w:rsid w:val="15DB091B"/>
    <w:rsid w:val="17B66C25"/>
    <w:rsid w:val="1C497C6B"/>
    <w:rsid w:val="25493D7C"/>
    <w:rsid w:val="2AD95574"/>
    <w:rsid w:val="2DCA3041"/>
    <w:rsid w:val="2E6104D4"/>
    <w:rsid w:val="2F6C0D31"/>
    <w:rsid w:val="32E21CD0"/>
    <w:rsid w:val="368D6DBB"/>
    <w:rsid w:val="392C04B1"/>
    <w:rsid w:val="49754098"/>
    <w:rsid w:val="60D97AEB"/>
    <w:rsid w:val="6298375F"/>
    <w:rsid w:val="66C12522"/>
    <w:rsid w:val="68D95329"/>
    <w:rsid w:val="69B80FD5"/>
    <w:rsid w:val="6C5E70E8"/>
    <w:rsid w:val="6ECA4D4A"/>
    <w:rsid w:val="70734C41"/>
    <w:rsid w:val="7976622B"/>
    <w:rsid w:val="79EF7317"/>
    <w:rsid w:val="7EEF7C44"/>
    <w:rsid w:val="E87D65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b/>
      <w:bCs/>
      <w:sz w:val="48"/>
      <w:szCs w:val="48"/>
      <w:lang w:val="zh-CN" w:eastAsia="zh-CN" w:bidi="zh-CN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FFFFFF"/>
      <w:u w:val="none"/>
    </w:rPr>
  </w:style>
  <w:style w:type="character" w:styleId="7">
    <w:name w:val="Hyperlink"/>
    <w:basedOn w:val="5"/>
    <w:qFormat/>
    <w:uiPriority w:val="0"/>
    <w:rPr>
      <w:color w:val="FFFFFF"/>
      <w:u w:val="none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zh-CN" w:eastAsia="zh-CN" w:bidi="zh-CN"/>
    </w:rPr>
  </w:style>
  <w:style w:type="paragraph" w:customStyle="1" w:styleId="10">
    <w:name w:val="Table Paragraph"/>
    <w:basedOn w:val="1"/>
    <w:qFormat/>
    <w:uiPriority w:val="1"/>
    <w:pPr>
      <w:spacing w:before="11" w:line="242" w:lineRule="exact"/>
      <w:ind w:left="100" w:right="87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644</Words>
  <Characters>674</Characters>
  <TotalTime>12</TotalTime>
  <ScaleCrop>false</ScaleCrop>
  <LinksUpToDate>false</LinksUpToDate>
  <CharactersWithSpaces>729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2020-06-08T16:55:00Z</dcterms:created>
  <dc:creator>lenovo</dc:creator>
  <cp:lastModifiedBy>Varied</cp:lastModifiedBy>
  <cp:lastPrinted>2022-06-13T15:10:00Z</cp:lastPrinted>
  <dcterms:modified xsi:type="dcterms:W3CDTF">2022-06-21T17:01:41Z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2019-01-19T00:00:00Z</vt:filetime>
  </property>
  <property fmtid="{D5CDD505-2E9C-101B-9397-08002B2CF9AE}" pid="3" name="Creator">
    <vt:lpwstr>WPS 表格</vt:lpwstr>
  </property>
  <property fmtid="{D5CDD505-2E9C-101B-9397-08002B2CF9AE}" pid="4" name="LastSaved">
    <vt:filetime>2020-06-08T00:00:00Z</vt:filetime>
  </property>
  <property fmtid="{D5CDD505-2E9C-101B-9397-08002B2CF9AE}" pid="5" name="KSOProductBuildVer">
    <vt:lpwstr>2052-4.2.2.6882</vt:lpwstr>
  </property>
  <property fmtid="{D5CDD505-2E9C-101B-9397-08002B2CF9AE}" pid="6" name="ICV">
    <vt:lpwstr>4D590FAD0C3A499BF588B16244204949</vt:lpwstr>
  </property>
</Properties>
</file>