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西安体育学院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cs="宋体"/>
          <w:b/>
          <w:bCs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年度研究生科研创新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结题通知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kern w:val="0"/>
          <w:sz w:val="24"/>
          <w:szCs w:val="24"/>
        </w:rPr>
        <w:t>研究生：</w:t>
      </w:r>
    </w:p>
    <w:p>
      <w:pPr>
        <w:ind w:firstLine="480" w:firstLineChars="200"/>
        <w:jc w:val="left"/>
        <w:rPr>
          <w:b/>
          <w:sz w:val="28"/>
          <w:szCs w:val="28"/>
        </w:rPr>
      </w:pPr>
      <w:r>
        <w:rPr>
          <w:rFonts w:hint="eastAsia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年研究生科研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创新培育项目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（具体名单如下）结题工作即将开始，请所有立项项目负责人于20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日前将结题报告电子版发送（</w:t>
      </w:r>
      <w:r>
        <w:rPr>
          <w:rFonts w:hint="eastAsia" w:cs="宋体"/>
          <w:kern w:val="0"/>
          <w:sz w:val="24"/>
          <w:szCs w:val="24"/>
          <w:lang w:val="en-US" w:eastAsia="zh-CN"/>
        </w:rPr>
        <w:t>qyxt2525@163.com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hint="eastAsia" w:ascii="Calibri" w:hAnsi="Calibri" w:eastAsia="宋体" w:cs="Times New Roman"/>
          <w:b/>
          <w:sz w:val="28"/>
          <w:szCs w:val="28"/>
        </w:rPr>
        <w:t>逾期不再受理！</w:t>
      </w:r>
    </w:p>
    <w:p>
      <w:pPr>
        <w:ind w:firstLine="562" w:firstLineChars="200"/>
        <w:jc w:val="left"/>
      </w:pPr>
      <w:r>
        <w:rPr>
          <w:rFonts w:hint="eastAsia"/>
          <w:b/>
          <w:sz w:val="28"/>
          <w:szCs w:val="28"/>
        </w:rPr>
        <w:t>报送要求：严格按照“结题规范”报送结题报告，“结题规范”在研究生部</w:t>
      </w:r>
      <w:bookmarkStart w:id="0" w:name="_GoBack"/>
      <w:bookmarkEnd w:id="0"/>
      <w:r>
        <w:rPr>
          <w:rFonts w:hint="eastAsia"/>
          <w:b/>
          <w:sz w:val="28"/>
          <w:szCs w:val="28"/>
        </w:rPr>
        <w:t>网站“下载栏”下载</w:t>
      </w:r>
      <w:r>
        <w:rPr>
          <w:rFonts w:hint="eastAsia"/>
          <w:b/>
          <w:sz w:val="28"/>
          <w:szCs w:val="28"/>
          <w:lang w:eastAsia="zh-CN"/>
        </w:rPr>
        <w:t>！</w:t>
      </w:r>
    </w:p>
    <w:tbl>
      <w:tblPr>
        <w:tblStyle w:val="4"/>
        <w:tblpPr w:leftFromText="180" w:rightFromText="180" w:vertAnchor="text" w:horzAnchor="page" w:tblpX="1137" w:tblpY="554"/>
        <w:tblOverlap w:val="never"/>
        <w:tblW w:w="1475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243"/>
        <w:gridCol w:w="1937"/>
        <w:gridCol w:w="2263"/>
        <w:gridCol w:w="8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tblCellSpacing w:w="0" w:type="dxa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70" w:leftChars="0" w:right="35" w:rightChars="0"/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00" w:leftChars="0" w:right="65" w:rightChars="0"/>
            </w:pPr>
            <w:r>
              <w:rPr>
                <w:b/>
                <w:sz w:val="24"/>
              </w:rPr>
              <w:t>申请人</w:t>
            </w:r>
          </w:p>
        </w:tc>
        <w:tc>
          <w:tcPr>
            <w:tcW w:w="1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24" w:leftChars="0" w:right="87" w:rightChars="0"/>
            </w:pPr>
            <w:r>
              <w:rPr>
                <w:b/>
                <w:sz w:val="24"/>
              </w:rPr>
              <w:t>学科专业</w:t>
            </w:r>
          </w:p>
        </w:tc>
        <w:tc>
          <w:tcPr>
            <w:tcW w:w="2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252" w:leftChars="0" w:right="215" w:rightChars="0"/>
            </w:pPr>
            <w:r>
              <w:rPr>
                <w:b/>
                <w:sz w:val="24"/>
              </w:rPr>
              <w:t>年级</w:t>
            </w:r>
          </w:p>
        </w:tc>
        <w:tc>
          <w:tcPr>
            <w:tcW w:w="8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0"/>
              <w:spacing w:before="0" w:line="252" w:lineRule="exact"/>
              <w:ind w:left="129" w:leftChars="0" w:right="92" w:rightChars="0"/>
            </w:pPr>
            <w:r>
              <w:rPr>
                <w:b/>
                <w:sz w:val="24"/>
              </w:rPr>
              <w:t>研究方向/专业领域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罗怜男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体育教育训练学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体育舞蹈教学与训练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西安体育学院研究生操舞类专业方向课程设置研究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杜国行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体育教育训练学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体育教学与训练的的理论方法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西安市绿道体育发展现状与对策研究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李宁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体育教育训练学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体育教学与训练的的理论与方法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2000-2020年体育核心期刊的研究热点和趋势分析—基于社会计算科学的研究视角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徐豆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体育教育训练学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思想政治理论与方法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融媒体背景下高校思想政治教育管理方法研究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王越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体育教育训练学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体育教学与训练的的理论与方法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体育教育训练学论文作者基于度的合作网络</w:t>
            </w:r>
            <w:r>
              <w:rPr>
                <w:rFonts w:ascii="Calibri" w:hAnsi="Calibri" w:eastAsia="宋体" w:cs="Calibri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指数和基于引文的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指数关系的研究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刘艳娜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体育人文社会学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社会体育与休闲体育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我国体育智库的服务绩效评价指标构建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7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谭玉姣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体育人文社会学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体育产业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数字经济促进体育高质量发展的机理分析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康于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体育人文社会学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体育新闻与传媒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新媒体时代网络谣言传播及治理策略研究——以新冠肺炎疫情期间体育类谣言为例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张晓敏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体育人文社会学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学校体育理论与实践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体教融合背景下篮球传统特色学校竞赛体系建设研究—以西安市含光中学为例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黎艳芳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体育教学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体育教学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小学趣味足球创新活动实践研究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张文捷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运动训练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健美操教学与训练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体育强国战略下职工工间操提升企业文化的实验研究——以西安市为例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tblCellSpacing w:w="0" w:type="dxa"/>
        </w:trPr>
        <w:tc>
          <w:tcPr>
            <w:tcW w:w="5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吕万佳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运动训练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体能训练理论与方法</w:t>
            </w:r>
          </w:p>
        </w:tc>
        <w:tc>
          <w:tcPr>
            <w:tcW w:w="8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陕西省男子跆拳道运动员后横踢技术动作运动学分析</w:t>
            </w:r>
          </w:p>
        </w:tc>
      </w:tr>
    </w:tbl>
    <w:p>
      <w:pPr>
        <w:tabs>
          <w:tab w:val="left" w:pos="12693"/>
        </w:tabs>
        <w:bidi w:val="0"/>
        <w:jc w:val="both"/>
        <w:rPr>
          <w:rFonts w:hint="eastAsia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eastAsia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西安体育学院研究生部</w:t>
      </w:r>
    </w:p>
    <w:p>
      <w:pPr>
        <w:tabs>
          <w:tab w:val="left" w:pos="12693"/>
        </w:tabs>
        <w:bidi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二〇二二年六月一日</w:t>
      </w: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p>
      <w:pPr>
        <w:tabs>
          <w:tab w:val="left" w:pos="12693"/>
        </w:tabs>
        <w:bidi w:val="0"/>
        <w:jc w:val="right"/>
        <w:rPr>
          <w:rFonts w:hint="default"/>
          <w:lang w:val="en-US" w:eastAsia="zh-CN"/>
        </w:rPr>
      </w:pPr>
    </w:p>
    <w:sectPr>
      <w:type w:val="continuous"/>
      <w:pgSz w:w="16840" w:h="11910" w:orient="landscape"/>
      <w:pgMar w:top="1100" w:right="108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jIxMmJmNTljMzRmZGYyMTk3NWZiOGIyMjFhMzgifQ=="/>
  </w:docVars>
  <w:rsids>
    <w:rsidRoot w:val="00000000"/>
    <w:rsid w:val="023C1A95"/>
    <w:rsid w:val="17B66C25"/>
    <w:rsid w:val="1C497C6B"/>
    <w:rsid w:val="2AD95574"/>
    <w:rsid w:val="2F6C0D31"/>
    <w:rsid w:val="32E21CD0"/>
    <w:rsid w:val="368D6DBB"/>
    <w:rsid w:val="392C04B1"/>
    <w:rsid w:val="49754098"/>
    <w:rsid w:val="60D97AEB"/>
    <w:rsid w:val="6298375F"/>
    <w:rsid w:val="66C12522"/>
    <w:rsid w:val="68D95329"/>
    <w:rsid w:val="69B80FD5"/>
    <w:rsid w:val="6C5E70E8"/>
    <w:rsid w:val="6ECA4D4A"/>
    <w:rsid w:val="7976622B"/>
    <w:rsid w:val="79EF7317"/>
    <w:rsid w:val="7EEF7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FFFFFF"/>
      <w:u w:val="none"/>
    </w:rPr>
  </w:style>
  <w:style w:type="character" w:styleId="7">
    <w:name w:val="Hyperlink"/>
    <w:basedOn w:val="5"/>
    <w:uiPriority w:val="0"/>
    <w:rPr>
      <w:color w:val="FFFFFF"/>
      <w:u w:val="non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1" w:line="242" w:lineRule="exact"/>
      <w:ind w:left="100" w:right="8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741</Characters>
  <TotalTime>2</TotalTime>
  <ScaleCrop>false</ScaleCrop>
  <LinksUpToDate>false</LinksUpToDate>
  <CharactersWithSpaces>800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2020-06-08T08:55:00Z</dcterms:created>
  <dc:creator>lenovo</dc:creator>
  <cp:lastModifiedBy>谭玉容</cp:lastModifiedBy>
  <dcterms:modified xsi:type="dcterms:W3CDTF">2022-06-01T08:56:52Z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9292D4E1FC45484EB7BF6A2AD4DFFE48</vt:lpwstr>
  </property>
</Properties>
</file>