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rPr>
          <w:rFonts w:eastAsia="方正小标宋简体"/>
          <w:b/>
          <w:sz w:val="52"/>
          <w:szCs w:val="52"/>
        </w:rPr>
      </w:pPr>
      <w:bookmarkStart w:id="35" w:name="_GoBack"/>
      <w:bookmarkEnd w:id="35"/>
    </w:p>
    <w:p>
      <w:pPr>
        <w:pStyle w:val="15"/>
        <w:ind w:firstLine="420"/>
      </w:pPr>
    </w:p>
    <w:p>
      <w:pPr>
        <w:spacing w:after="156"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156"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2021年</w:t>
      </w:r>
      <w:r>
        <w:rPr>
          <w:rFonts w:hint="eastAsia" w:eastAsia="方正小标宋简体"/>
          <w:b/>
          <w:sz w:val="44"/>
          <w:szCs w:val="44"/>
        </w:rPr>
        <w:t>）</w:t>
      </w:r>
    </w:p>
    <w:p>
      <w:pPr>
        <w:spacing w:after="156" w:afterLines="50" w:line="560" w:lineRule="exact"/>
        <w:rPr>
          <w:rFonts w:eastAsia="方正小标宋简体"/>
          <w:b/>
          <w:sz w:val="44"/>
          <w:szCs w:val="44"/>
        </w:rPr>
      </w:pPr>
    </w:p>
    <w:p>
      <w:pPr>
        <w:spacing w:after="156" w:afterLines="50" w:line="560" w:lineRule="exact"/>
        <w:rPr>
          <w:rFonts w:eastAsia="方正小标宋简体"/>
          <w:b/>
          <w:sz w:val="44"/>
          <w:szCs w:val="44"/>
        </w:rPr>
      </w:pPr>
      <w:bookmarkStart w:id="0" w:name="_Toc28444"/>
      <w:bookmarkStart w:id="1" w:name="_Toc19570"/>
      <w:bookmarkStart w:id="2" w:name="_Toc27490"/>
    </w:p>
    <w:p>
      <w:pPr>
        <w:pStyle w:val="15"/>
        <w:ind w:firstLine="420"/>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体育学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0403</w:t>
            </w:r>
          </w:p>
        </w:tc>
      </w:tr>
    </w:tbl>
    <w:p>
      <w:pPr>
        <w:spacing w:line="720" w:lineRule="auto"/>
        <w:jc w:val="center"/>
        <w:rPr>
          <w:rFonts w:eastAsia="楷体_GB2312"/>
          <w:b/>
          <w:sz w:val="30"/>
          <w:szCs w:val="30"/>
        </w:rPr>
      </w:pPr>
    </w:p>
    <w:tbl>
      <w:tblPr>
        <w:tblStyle w:val="12"/>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rPr>
          <w:rFonts w:eastAsia="楷体_GB2312"/>
          <w:b/>
          <w:sz w:val="30"/>
          <w:szCs w:val="30"/>
        </w:rPr>
      </w:pPr>
    </w:p>
    <w:p>
      <w:pPr>
        <w:pStyle w:val="2"/>
      </w:pPr>
    </w:p>
    <w:p>
      <w:pPr>
        <w:pStyle w:val="15"/>
        <w:ind w:firstLine="420"/>
      </w:pPr>
    </w:p>
    <w:p>
      <w:pPr>
        <w:pStyle w:val="15"/>
        <w:ind w:firstLine="420"/>
      </w:pPr>
    </w:p>
    <w:p>
      <w:pPr>
        <w:jc w:val="center"/>
        <w:rPr>
          <w:rFonts w:eastAsia="楷体_GB2312"/>
          <w:b/>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1</w:t>
      </w:r>
      <w:r>
        <w:rPr>
          <w:rFonts w:eastAsia="楷体_GB2312"/>
          <w:b/>
          <w:sz w:val="30"/>
          <w:szCs w:val="30"/>
        </w:rPr>
        <w:t xml:space="preserve"> 年</w:t>
      </w:r>
      <w:r>
        <w:rPr>
          <w:rFonts w:hint="eastAsia" w:eastAsia="楷体_GB2312"/>
          <w:b/>
          <w:sz w:val="30"/>
          <w:szCs w:val="30"/>
          <w:lang w:val="en-US" w:eastAsia="zh-CN"/>
        </w:rPr>
        <w:t>12</w:t>
      </w:r>
      <w:r>
        <w:rPr>
          <w:rFonts w:eastAsia="楷体_GB2312"/>
          <w:b/>
          <w:sz w:val="30"/>
          <w:szCs w:val="30"/>
        </w:rPr>
        <w:t xml:space="preserve">月 </w:t>
      </w:r>
      <w:r>
        <w:rPr>
          <w:rFonts w:hint="eastAsia" w:eastAsia="楷体_GB2312"/>
          <w:b/>
          <w:sz w:val="30"/>
          <w:szCs w:val="30"/>
          <w:lang w:val="en-US" w:eastAsia="zh-CN"/>
        </w:rPr>
        <w:t>31</w:t>
      </w:r>
      <w:r>
        <w:rPr>
          <w:rFonts w:eastAsia="楷体_GB2312"/>
          <w:b/>
          <w:sz w:val="30"/>
          <w:szCs w:val="30"/>
        </w:rPr>
        <w:t xml:space="preserve"> </w:t>
      </w:r>
      <w:r>
        <w:rPr>
          <w:rFonts w:hint="eastAsia" w:eastAsia="楷体_GB2312"/>
          <w:b/>
          <w:sz w:val="30"/>
          <w:szCs w:val="30"/>
        </w:rPr>
        <w:t>日</w:t>
      </w:r>
    </w:p>
    <w:bookmarkEnd w:id="0"/>
    <w:bookmarkEnd w:id="1"/>
    <w:bookmarkEnd w:id="2"/>
    <w:p>
      <w:pPr>
        <w:spacing w:line="540" w:lineRule="exact"/>
        <w:rPr>
          <w:rFonts w:ascii="宋体" w:hAnsi="宋体" w:cs="宋体"/>
          <w:b/>
          <w:sz w:val="28"/>
          <w:szCs w:val="28"/>
        </w:rPr>
      </w:pPr>
    </w:p>
    <w:p>
      <w:pPr>
        <w:spacing w:after="156"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p>
      <w:pPr>
        <w:pStyle w:val="15"/>
        <w:ind w:firstLine="560"/>
        <w:rPr>
          <w:rFonts w:ascii="黑体" w:hAnsi="黑体" w:eastAsia="黑体" w:cs="黑体"/>
          <w:bCs/>
          <w:sz w:val="28"/>
          <w:szCs w:val="28"/>
        </w:rPr>
      </w:pPr>
    </w:p>
    <w:sdt>
      <w:sdtPr>
        <w:rPr>
          <w:rFonts w:ascii="宋体" w:hAnsi="宋体" w:eastAsia="宋体" w:cs="Times New Roman"/>
          <w:b/>
          <w:bCs/>
          <w:kern w:val="2"/>
          <w:sz w:val="32"/>
          <w:szCs w:val="32"/>
          <w:lang w:val="en-US" w:eastAsia="zh-CN" w:bidi="ar-SA"/>
        </w:rPr>
        <w:id w:val="147463530"/>
        <w15:color w:val="DBDBDB"/>
        <w:docPartObj>
          <w:docPartGallery w:val="Table of Contents"/>
          <w:docPartUnique/>
        </w:docPartObj>
      </w:sdtPr>
      <w:sdtEndPr>
        <w:rPr>
          <w:rFonts w:hint="eastAsia" w:ascii="黑体" w:hAnsi="黑体" w:eastAsia="黑体" w:cs="黑体"/>
          <w:b/>
          <w:bCs/>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目录</w:t>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
              <w:sz w:val="32"/>
              <w:szCs w:val="32"/>
            </w:rPr>
            <w:fldChar w:fldCharType="begin"/>
          </w:r>
          <w:r>
            <w:rPr>
              <w:rFonts w:hint="eastAsia" w:ascii="黑体" w:hAnsi="黑体" w:eastAsia="黑体" w:cs="黑体"/>
              <w:b/>
              <w:sz w:val="32"/>
              <w:szCs w:val="32"/>
            </w:rPr>
            <w:instrText xml:space="preserve">TOC \o "1-2" \h \u </w:instrText>
          </w:r>
          <w:r>
            <w:rPr>
              <w:rFonts w:hint="eastAsia" w:ascii="黑体" w:hAnsi="黑体" w:eastAsia="黑体" w:cs="黑体"/>
              <w:b/>
              <w:sz w:val="32"/>
              <w:szCs w:val="32"/>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_Toc29870 </w:instrText>
          </w:r>
          <w:r>
            <w:rPr>
              <w:rFonts w:hint="eastAsia" w:ascii="黑体" w:hAnsi="黑体" w:eastAsia="黑体" w:cs="黑体"/>
              <w:sz w:val="28"/>
              <w:szCs w:val="28"/>
            </w:rPr>
            <w:fldChar w:fldCharType="separate"/>
          </w:r>
          <w:r>
            <w:rPr>
              <w:rFonts w:hint="eastAsia" w:ascii="黑体" w:hAnsi="黑体" w:eastAsia="黑体" w:cs="黑体"/>
              <w:sz w:val="28"/>
              <w:szCs w:val="28"/>
            </w:rPr>
            <w:t>一、学位授权点基本情况</w:t>
          </w:r>
          <w:r>
            <w:rPr>
              <w:sz w:val="28"/>
              <w:szCs w:val="28"/>
            </w:rPr>
            <w:tab/>
          </w:r>
          <w:r>
            <w:rPr>
              <w:sz w:val="28"/>
              <w:szCs w:val="28"/>
            </w:rPr>
            <w:fldChar w:fldCharType="begin"/>
          </w:r>
          <w:r>
            <w:rPr>
              <w:sz w:val="28"/>
              <w:szCs w:val="28"/>
            </w:rPr>
            <w:instrText xml:space="preserve"> PAGEREF _Toc29870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_Toc13064 </w:instrText>
          </w:r>
          <w:r>
            <w:rPr>
              <w:rFonts w:hint="eastAsia" w:ascii="黑体" w:hAnsi="黑体" w:eastAsia="黑体" w:cs="黑体"/>
              <w:sz w:val="28"/>
              <w:szCs w:val="28"/>
            </w:rPr>
            <w:fldChar w:fldCharType="separate"/>
          </w:r>
          <w:r>
            <w:rPr>
              <w:rFonts w:hint="eastAsia" w:ascii="仿宋" w:hAnsi="仿宋" w:eastAsia="仿宋" w:cs="仿宋"/>
              <w:bCs/>
              <w:sz w:val="28"/>
              <w:szCs w:val="28"/>
            </w:rPr>
            <w:t>（一）学科基本情况</w:t>
          </w:r>
          <w:r>
            <w:rPr>
              <w:sz w:val="28"/>
              <w:szCs w:val="28"/>
            </w:rPr>
            <w:tab/>
          </w:r>
          <w:r>
            <w:rPr>
              <w:sz w:val="28"/>
              <w:szCs w:val="28"/>
            </w:rPr>
            <w:fldChar w:fldCharType="begin"/>
          </w:r>
          <w:r>
            <w:rPr>
              <w:sz w:val="28"/>
              <w:szCs w:val="28"/>
            </w:rPr>
            <w:instrText xml:space="preserve"> PAGEREF _Toc13064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_Toc13418 </w:instrText>
          </w:r>
          <w:r>
            <w:rPr>
              <w:rFonts w:hint="eastAsia" w:ascii="黑体" w:hAnsi="黑体" w:eastAsia="黑体" w:cs="黑体"/>
              <w:sz w:val="28"/>
              <w:szCs w:val="28"/>
            </w:rPr>
            <w:fldChar w:fldCharType="separate"/>
          </w:r>
          <w:r>
            <w:rPr>
              <w:rFonts w:hint="eastAsia" w:ascii="仿宋" w:hAnsi="仿宋" w:eastAsia="仿宋" w:cs="仿宋"/>
              <w:bCs/>
              <w:sz w:val="28"/>
              <w:szCs w:val="28"/>
            </w:rPr>
            <w:t>（二）学科方向与优势特色</w:t>
          </w:r>
          <w:r>
            <w:rPr>
              <w:sz w:val="28"/>
              <w:szCs w:val="28"/>
            </w:rPr>
            <w:tab/>
          </w:r>
          <w:r>
            <w:rPr>
              <w:sz w:val="28"/>
              <w:szCs w:val="28"/>
            </w:rPr>
            <w:fldChar w:fldCharType="begin"/>
          </w:r>
          <w:r>
            <w:rPr>
              <w:sz w:val="28"/>
              <w:szCs w:val="28"/>
            </w:rPr>
            <w:instrText xml:space="preserve"> PAGEREF _Toc13418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_Toc7775 </w:instrText>
          </w:r>
          <w:r>
            <w:rPr>
              <w:rFonts w:hint="eastAsia" w:ascii="黑体" w:hAnsi="黑体" w:eastAsia="黑体" w:cs="黑体"/>
              <w:sz w:val="28"/>
              <w:szCs w:val="28"/>
            </w:rPr>
            <w:fldChar w:fldCharType="separate"/>
          </w:r>
          <w:r>
            <w:rPr>
              <w:rFonts w:hint="eastAsia" w:ascii="仿宋" w:hAnsi="仿宋" w:eastAsia="仿宋" w:cs="仿宋"/>
              <w:bCs/>
              <w:sz w:val="28"/>
              <w:szCs w:val="28"/>
            </w:rPr>
            <w:t>（三）人才培养目标</w:t>
          </w:r>
          <w:r>
            <w:rPr>
              <w:sz w:val="28"/>
              <w:szCs w:val="28"/>
            </w:rPr>
            <w:tab/>
          </w:r>
          <w:r>
            <w:rPr>
              <w:sz w:val="28"/>
              <w:szCs w:val="28"/>
            </w:rPr>
            <w:fldChar w:fldCharType="begin"/>
          </w:r>
          <w:r>
            <w:rPr>
              <w:sz w:val="28"/>
              <w:szCs w:val="28"/>
            </w:rPr>
            <w:instrText xml:space="preserve"> PAGEREF _Toc7775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_Toc27619 </w:instrText>
          </w:r>
          <w:r>
            <w:rPr>
              <w:rFonts w:hint="eastAsia" w:ascii="黑体" w:hAnsi="黑体" w:eastAsia="黑体" w:cs="黑体"/>
              <w:sz w:val="28"/>
              <w:szCs w:val="28"/>
            </w:rPr>
            <w:fldChar w:fldCharType="separate"/>
          </w:r>
          <w:r>
            <w:rPr>
              <w:rFonts w:hint="eastAsia" w:ascii="仿宋" w:hAnsi="仿宋" w:eastAsia="仿宋" w:cs="仿宋"/>
              <w:bCs/>
              <w:kern w:val="2"/>
              <w:sz w:val="28"/>
              <w:szCs w:val="28"/>
            </w:rPr>
            <w:t>（四）科学研究情况</w:t>
          </w:r>
          <w:r>
            <w:rPr>
              <w:sz w:val="28"/>
              <w:szCs w:val="28"/>
            </w:rPr>
            <w:tab/>
          </w:r>
          <w:r>
            <w:rPr>
              <w:sz w:val="28"/>
              <w:szCs w:val="28"/>
            </w:rPr>
            <w:fldChar w:fldCharType="begin"/>
          </w:r>
          <w:r>
            <w:rPr>
              <w:sz w:val="28"/>
              <w:szCs w:val="28"/>
            </w:rPr>
            <w:instrText xml:space="preserve"> PAGEREF _Toc27619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_Toc8223 </w:instrText>
          </w:r>
          <w:r>
            <w:rPr>
              <w:rFonts w:hint="eastAsia" w:ascii="黑体" w:hAnsi="黑体" w:eastAsia="黑体" w:cs="黑体"/>
              <w:sz w:val="28"/>
              <w:szCs w:val="28"/>
            </w:rPr>
            <w:fldChar w:fldCharType="separate"/>
          </w:r>
          <w:r>
            <w:rPr>
              <w:rFonts w:hint="eastAsia" w:ascii="黑体" w:hAnsi="黑体" w:eastAsia="黑体" w:cs="黑体"/>
              <w:sz w:val="28"/>
              <w:szCs w:val="28"/>
            </w:rPr>
            <w:t>二、人才培养</w:t>
          </w:r>
          <w:r>
            <w:rPr>
              <w:sz w:val="28"/>
              <w:szCs w:val="28"/>
            </w:rPr>
            <w:tab/>
          </w:r>
          <w:r>
            <w:rPr>
              <w:sz w:val="28"/>
              <w:szCs w:val="28"/>
            </w:rPr>
            <w:fldChar w:fldCharType="begin"/>
          </w:r>
          <w:r>
            <w:rPr>
              <w:sz w:val="28"/>
              <w:szCs w:val="28"/>
            </w:rPr>
            <w:instrText xml:space="preserve"> PAGEREF _Toc8223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_Toc12357 </w:instrText>
          </w:r>
          <w:r>
            <w:rPr>
              <w:rFonts w:hint="eastAsia" w:ascii="黑体" w:hAnsi="黑体" w:eastAsia="黑体" w:cs="黑体"/>
              <w:sz w:val="28"/>
              <w:szCs w:val="28"/>
            </w:rPr>
            <w:fldChar w:fldCharType="separate"/>
          </w:r>
          <w:r>
            <w:rPr>
              <w:rFonts w:hint="eastAsia" w:ascii="仿宋" w:hAnsi="仿宋" w:eastAsia="仿宋" w:cs="仿宋"/>
              <w:bCs/>
              <w:kern w:val="2"/>
              <w:sz w:val="28"/>
              <w:szCs w:val="28"/>
            </w:rPr>
            <w:t>（一）教学与实践情况</w:t>
          </w:r>
          <w:r>
            <w:rPr>
              <w:sz w:val="28"/>
              <w:szCs w:val="28"/>
            </w:rPr>
            <w:tab/>
          </w:r>
          <w:r>
            <w:rPr>
              <w:sz w:val="28"/>
              <w:szCs w:val="28"/>
            </w:rPr>
            <w:fldChar w:fldCharType="begin"/>
          </w:r>
          <w:r>
            <w:rPr>
              <w:sz w:val="28"/>
              <w:szCs w:val="28"/>
            </w:rPr>
            <w:instrText xml:space="preserve"> PAGEREF _Toc12357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_Toc12211 </w:instrText>
          </w:r>
          <w:r>
            <w:rPr>
              <w:rFonts w:hint="eastAsia" w:ascii="黑体" w:hAnsi="黑体" w:eastAsia="黑体" w:cs="黑体"/>
              <w:sz w:val="28"/>
              <w:szCs w:val="28"/>
            </w:rPr>
            <w:fldChar w:fldCharType="separate"/>
          </w:r>
          <w:r>
            <w:rPr>
              <w:rFonts w:hint="eastAsia" w:ascii="仿宋" w:hAnsi="仿宋" w:eastAsia="仿宋" w:cs="仿宋"/>
              <w:bCs/>
              <w:kern w:val="2"/>
              <w:sz w:val="28"/>
              <w:szCs w:val="28"/>
            </w:rPr>
            <w:t>（二）思政教育情况</w:t>
          </w:r>
          <w:r>
            <w:rPr>
              <w:sz w:val="28"/>
              <w:szCs w:val="28"/>
            </w:rPr>
            <w:tab/>
          </w:r>
          <w:r>
            <w:rPr>
              <w:sz w:val="28"/>
              <w:szCs w:val="28"/>
            </w:rPr>
            <w:fldChar w:fldCharType="begin"/>
          </w:r>
          <w:r>
            <w:rPr>
              <w:sz w:val="28"/>
              <w:szCs w:val="28"/>
            </w:rPr>
            <w:instrText xml:space="preserve"> PAGEREF _Toc12211 \h </w:instrText>
          </w:r>
          <w:r>
            <w:rPr>
              <w:sz w:val="28"/>
              <w:szCs w:val="28"/>
            </w:rPr>
            <w:fldChar w:fldCharType="separate"/>
          </w:r>
          <w:r>
            <w:rPr>
              <w:sz w:val="28"/>
              <w:szCs w:val="28"/>
            </w:rPr>
            <w:t>11</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_Toc15994 </w:instrText>
          </w:r>
          <w:r>
            <w:rPr>
              <w:rFonts w:hint="eastAsia" w:ascii="黑体" w:hAnsi="黑体" w:eastAsia="黑体" w:cs="黑体"/>
              <w:sz w:val="28"/>
              <w:szCs w:val="28"/>
            </w:rPr>
            <w:fldChar w:fldCharType="separate"/>
          </w:r>
          <w:r>
            <w:rPr>
              <w:rFonts w:hint="eastAsia" w:ascii="仿宋" w:hAnsi="仿宋" w:eastAsia="仿宋" w:cs="仿宋"/>
              <w:bCs/>
              <w:kern w:val="2"/>
              <w:sz w:val="28"/>
              <w:szCs w:val="28"/>
            </w:rPr>
            <w:t>（三）课程建设与教学质量</w:t>
          </w:r>
          <w:r>
            <w:rPr>
              <w:sz w:val="28"/>
              <w:szCs w:val="28"/>
            </w:rPr>
            <w:tab/>
          </w:r>
          <w:r>
            <w:rPr>
              <w:sz w:val="28"/>
              <w:szCs w:val="28"/>
            </w:rPr>
            <w:fldChar w:fldCharType="begin"/>
          </w:r>
          <w:r>
            <w:rPr>
              <w:sz w:val="28"/>
              <w:szCs w:val="28"/>
            </w:rPr>
            <w:instrText xml:space="preserve"> PAGEREF _Toc15994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_Toc21728 </w:instrText>
          </w:r>
          <w:r>
            <w:rPr>
              <w:rFonts w:hint="eastAsia" w:ascii="黑体" w:hAnsi="黑体" w:eastAsia="黑体" w:cs="黑体"/>
              <w:sz w:val="28"/>
              <w:szCs w:val="28"/>
            </w:rPr>
            <w:fldChar w:fldCharType="separate"/>
          </w:r>
          <w:r>
            <w:rPr>
              <w:rFonts w:hint="eastAsia" w:ascii="仿宋" w:hAnsi="仿宋" w:eastAsia="仿宋" w:cs="仿宋"/>
              <w:bCs/>
              <w:kern w:val="2"/>
              <w:sz w:val="28"/>
              <w:szCs w:val="28"/>
              <w:lang w:val="zh-CN"/>
            </w:rPr>
            <w:t>（</w:t>
          </w:r>
          <w:r>
            <w:rPr>
              <w:rFonts w:hint="eastAsia" w:ascii="仿宋" w:hAnsi="仿宋" w:eastAsia="仿宋" w:cs="仿宋"/>
              <w:bCs/>
              <w:kern w:val="2"/>
              <w:sz w:val="28"/>
              <w:szCs w:val="28"/>
            </w:rPr>
            <w:t>四</w:t>
          </w:r>
          <w:r>
            <w:rPr>
              <w:rFonts w:hint="eastAsia" w:ascii="仿宋" w:hAnsi="仿宋" w:eastAsia="仿宋" w:cs="仿宋"/>
              <w:bCs/>
              <w:kern w:val="2"/>
              <w:sz w:val="28"/>
              <w:szCs w:val="28"/>
              <w:lang w:val="zh-CN"/>
            </w:rPr>
            <w:t>）导师</w:t>
          </w:r>
          <w:r>
            <w:rPr>
              <w:rFonts w:hint="eastAsia" w:ascii="仿宋" w:hAnsi="仿宋" w:eastAsia="仿宋" w:cs="仿宋"/>
              <w:bCs/>
              <w:kern w:val="2"/>
              <w:sz w:val="28"/>
              <w:szCs w:val="28"/>
            </w:rPr>
            <w:t>队伍建设</w:t>
          </w:r>
          <w:r>
            <w:rPr>
              <w:sz w:val="28"/>
              <w:szCs w:val="28"/>
            </w:rPr>
            <w:tab/>
          </w:r>
          <w:r>
            <w:rPr>
              <w:sz w:val="28"/>
              <w:szCs w:val="28"/>
            </w:rPr>
            <w:fldChar w:fldCharType="begin"/>
          </w:r>
          <w:r>
            <w:rPr>
              <w:sz w:val="28"/>
              <w:szCs w:val="28"/>
            </w:rPr>
            <w:instrText xml:space="preserve"> PAGEREF _Toc21728 \h </w:instrText>
          </w:r>
          <w:r>
            <w:rPr>
              <w:sz w:val="28"/>
              <w:szCs w:val="28"/>
            </w:rPr>
            <w:fldChar w:fldCharType="separate"/>
          </w:r>
          <w:r>
            <w:rPr>
              <w:sz w:val="28"/>
              <w:szCs w:val="28"/>
            </w:rPr>
            <w:t>14</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_Toc19374 </w:instrText>
          </w:r>
          <w:r>
            <w:rPr>
              <w:rFonts w:hint="eastAsia" w:ascii="黑体" w:hAnsi="黑体" w:eastAsia="黑体" w:cs="黑体"/>
              <w:sz w:val="28"/>
              <w:szCs w:val="28"/>
            </w:rPr>
            <w:fldChar w:fldCharType="separate"/>
          </w:r>
          <w:r>
            <w:rPr>
              <w:rFonts w:hint="eastAsia" w:ascii="仿宋" w:hAnsi="仿宋" w:eastAsia="仿宋" w:cs="仿宋"/>
              <w:bCs/>
              <w:sz w:val="28"/>
              <w:szCs w:val="28"/>
              <w:lang w:val="zh-CN"/>
            </w:rPr>
            <w:t>（五）师德师风建设</w:t>
          </w:r>
          <w:r>
            <w:rPr>
              <w:sz w:val="28"/>
              <w:szCs w:val="28"/>
            </w:rPr>
            <w:tab/>
          </w:r>
          <w:r>
            <w:rPr>
              <w:sz w:val="28"/>
              <w:szCs w:val="28"/>
            </w:rPr>
            <w:fldChar w:fldCharType="begin"/>
          </w:r>
          <w:r>
            <w:rPr>
              <w:sz w:val="28"/>
              <w:szCs w:val="28"/>
            </w:rPr>
            <w:instrText xml:space="preserve"> PAGEREF _Toc19374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_Toc29365 </w:instrText>
          </w:r>
          <w:r>
            <w:rPr>
              <w:rFonts w:hint="eastAsia" w:ascii="黑体" w:hAnsi="黑体" w:eastAsia="黑体" w:cs="黑体"/>
              <w:sz w:val="28"/>
              <w:szCs w:val="28"/>
            </w:rPr>
            <w:fldChar w:fldCharType="separate"/>
          </w:r>
          <w:r>
            <w:rPr>
              <w:rFonts w:hint="eastAsia" w:ascii="仿宋" w:hAnsi="仿宋" w:eastAsia="仿宋" w:cs="仿宋"/>
              <w:bCs/>
              <w:sz w:val="28"/>
              <w:szCs w:val="28"/>
              <w:lang w:val="zh-CN"/>
            </w:rPr>
            <w:t>（六）学生就业情况</w:t>
          </w:r>
          <w:r>
            <w:rPr>
              <w:sz w:val="28"/>
              <w:szCs w:val="28"/>
            </w:rPr>
            <w:tab/>
          </w:r>
          <w:r>
            <w:rPr>
              <w:sz w:val="28"/>
              <w:szCs w:val="28"/>
            </w:rPr>
            <w:fldChar w:fldCharType="begin"/>
          </w:r>
          <w:r>
            <w:rPr>
              <w:sz w:val="28"/>
              <w:szCs w:val="28"/>
            </w:rPr>
            <w:instrText xml:space="preserve"> PAGEREF _Toc29365 \h </w:instrText>
          </w:r>
          <w:r>
            <w:rPr>
              <w:sz w:val="28"/>
              <w:szCs w:val="28"/>
            </w:rPr>
            <w:fldChar w:fldCharType="separate"/>
          </w:r>
          <w:r>
            <w:rPr>
              <w:sz w:val="28"/>
              <w:szCs w:val="28"/>
            </w:rPr>
            <w:t>16</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_Toc28412 </w:instrText>
          </w:r>
          <w:r>
            <w:rPr>
              <w:rFonts w:hint="eastAsia" w:ascii="黑体" w:hAnsi="黑体" w:eastAsia="黑体" w:cs="黑体"/>
              <w:sz w:val="28"/>
              <w:szCs w:val="28"/>
            </w:rPr>
            <w:fldChar w:fldCharType="separate"/>
          </w:r>
          <w:r>
            <w:rPr>
              <w:rFonts w:eastAsia="仿宋_GB2312"/>
              <w:bCs/>
              <w:spacing w:val="-4"/>
              <w:kern w:val="0"/>
              <w:sz w:val="28"/>
              <w:szCs w:val="28"/>
            </w:rPr>
            <w:t>西安体育学院研究生毕业签约情况一览表</w:t>
          </w:r>
          <w:r>
            <w:rPr>
              <w:sz w:val="28"/>
              <w:szCs w:val="28"/>
            </w:rPr>
            <w:tab/>
          </w:r>
          <w:r>
            <w:rPr>
              <w:sz w:val="28"/>
              <w:szCs w:val="28"/>
            </w:rPr>
            <w:fldChar w:fldCharType="begin"/>
          </w:r>
          <w:r>
            <w:rPr>
              <w:sz w:val="28"/>
              <w:szCs w:val="28"/>
            </w:rPr>
            <w:instrText xml:space="preserve"> PAGEREF _Toc28412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_Toc11011 </w:instrText>
          </w:r>
          <w:r>
            <w:rPr>
              <w:rFonts w:hint="eastAsia" w:ascii="黑体" w:hAnsi="黑体" w:eastAsia="黑体" w:cs="黑体"/>
              <w:sz w:val="28"/>
              <w:szCs w:val="28"/>
            </w:rPr>
            <w:fldChar w:fldCharType="separate"/>
          </w:r>
          <w:r>
            <w:rPr>
              <w:rFonts w:eastAsia="仿宋_GB2312"/>
              <w:bCs/>
              <w:spacing w:val="-4"/>
              <w:kern w:val="0"/>
              <w:sz w:val="28"/>
              <w:szCs w:val="28"/>
            </w:rPr>
            <w:t>西安体育学院研究生就业去向情况一览表</w:t>
          </w:r>
          <w:r>
            <w:rPr>
              <w:sz w:val="28"/>
              <w:szCs w:val="28"/>
            </w:rPr>
            <w:tab/>
          </w:r>
          <w:r>
            <w:rPr>
              <w:sz w:val="28"/>
              <w:szCs w:val="28"/>
            </w:rPr>
            <w:fldChar w:fldCharType="begin"/>
          </w:r>
          <w:r>
            <w:rPr>
              <w:sz w:val="28"/>
              <w:szCs w:val="28"/>
            </w:rPr>
            <w:instrText xml:space="preserve"> PAGEREF _Toc11011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_Toc5518 </w:instrText>
          </w:r>
          <w:r>
            <w:rPr>
              <w:rFonts w:hint="eastAsia" w:ascii="黑体" w:hAnsi="黑体" w:eastAsia="黑体" w:cs="黑体"/>
              <w:sz w:val="28"/>
              <w:szCs w:val="28"/>
            </w:rPr>
            <w:fldChar w:fldCharType="separate"/>
          </w:r>
          <w:r>
            <w:rPr>
              <w:rFonts w:hint="eastAsia" w:ascii="黑体" w:hAnsi="黑体" w:eastAsia="黑体" w:cs="黑体"/>
              <w:bCs/>
              <w:sz w:val="28"/>
              <w:szCs w:val="28"/>
            </w:rPr>
            <w:t>三、服务贡献</w:t>
          </w:r>
          <w:r>
            <w:rPr>
              <w:sz w:val="28"/>
              <w:szCs w:val="28"/>
            </w:rPr>
            <w:tab/>
          </w:r>
          <w:r>
            <w:rPr>
              <w:sz w:val="28"/>
              <w:szCs w:val="28"/>
            </w:rPr>
            <w:fldChar w:fldCharType="begin"/>
          </w:r>
          <w:r>
            <w:rPr>
              <w:sz w:val="28"/>
              <w:szCs w:val="28"/>
            </w:rPr>
            <w:instrText xml:space="preserve"> PAGEREF _Toc5518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_Toc9851 </w:instrText>
          </w:r>
          <w:r>
            <w:rPr>
              <w:rFonts w:hint="eastAsia" w:ascii="黑体" w:hAnsi="黑体" w:eastAsia="黑体" w:cs="黑体"/>
              <w:sz w:val="28"/>
              <w:szCs w:val="28"/>
            </w:rPr>
            <w:fldChar w:fldCharType="separate"/>
          </w:r>
          <w:r>
            <w:rPr>
              <w:rFonts w:hint="eastAsia" w:ascii="仿宋" w:hAnsi="仿宋" w:eastAsia="仿宋" w:cs="仿宋"/>
              <w:sz w:val="28"/>
              <w:szCs w:val="28"/>
            </w:rPr>
            <w:t>（一）推动竞技体育实力提升，服务体育强国战略</w:t>
          </w:r>
          <w:r>
            <w:rPr>
              <w:sz w:val="28"/>
              <w:szCs w:val="28"/>
            </w:rPr>
            <w:tab/>
          </w:r>
          <w:r>
            <w:rPr>
              <w:sz w:val="28"/>
              <w:szCs w:val="28"/>
            </w:rPr>
            <w:fldChar w:fldCharType="begin"/>
          </w:r>
          <w:r>
            <w:rPr>
              <w:sz w:val="28"/>
              <w:szCs w:val="28"/>
            </w:rPr>
            <w:instrText xml:space="preserve"> PAGEREF _Toc9851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_Toc15542 </w:instrText>
          </w:r>
          <w:r>
            <w:rPr>
              <w:rFonts w:hint="eastAsia" w:ascii="黑体" w:hAnsi="黑体" w:eastAsia="黑体" w:cs="黑体"/>
              <w:sz w:val="28"/>
              <w:szCs w:val="28"/>
            </w:rPr>
            <w:fldChar w:fldCharType="separate"/>
          </w:r>
          <w:r>
            <w:rPr>
              <w:rFonts w:hint="eastAsia" w:ascii="仿宋" w:hAnsi="仿宋" w:eastAsia="仿宋" w:cs="仿宋"/>
              <w:sz w:val="28"/>
              <w:szCs w:val="28"/>
            </w:rPr>
            <w:t>（二）发挥文化传承创新作用，服务中外人文交流</w:t>
          </w:r>
          <w:r>
            <w:rPr>
              <w:sz w:val="28"/>
              <w:szCs w:val="28"/>
            </w:rPr>
            <w:tab/>
          </w:r>
          <w:r>
            <w:rPr>
              <w:sz w:val="28"/>
              <w:szCs w:val="28"/>
            </w:rPr>
            <w:fldChar w:fldCharType="begin"/>
          </w:r>
          <w:r>
            <w:rPr>
              <w:sz w:val="28"/>
              <w:szCs w:val="28"/>
            </w:rPr>
            <w:instrText xml:space="preserve"> PAGEREF _Toc15542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_Toc12013 </w:instrText>
          </w:r>
          <w:r>
            <w:rPr>
              <w:rFonts w:hint="eastAsia" w:ascii="黑体" w:hAnsi="黑体" w:eastAsia="黑体" w:cs="黑体"/>
              <w:sz w:val="28"/>
              <w:szCs w:val="28"/>
            </w:rPr>
            <w:fldChar w:fldCharType="separate"/>
          </w:r>
          <w:r>
            <w:rPr>
              <w:rFonts w:hint="eastAsia" w:ascii="仿宋" w:hAnsi="仿宋" w:eastAsia="仿宋" w:cs="仿宋"/>
              <w:sz w:val="28"/>
              <w:szCs w:val="28"/>
            </w:rPr>
            <w:t>（三）服务新冠肺炎疫情防控，引领健康运动促进</w:t>
          </w:r>
          <w:r>
            <w:rPr>
              <w:sz w:val="28"/>
              <w:szCs w:val="28"/>
            </w:rPr>
            <w:tab/>
          </w:r>
          <w:r>
            <w:rPr>
              <w:sz w:val="28"/>
              <w:szCs w:val="28"/>
            </w:rPr>
            <w:fldChar w:fldCharType="begin"/>
          </w:r>
          <w:r>
            <w:rPr>
              <w:sz w:val="28"/>
              <w:szCs w:val="28"/>
            </w:rPr>
            <w:instrText xml:space="preserve"> PAGEREF _Toc12013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_Toc18886 </w:instrText>
          </w:r>
          <w:r>
            <w:rPr>
              <w:rFonts w:hint="eastAsia" w:ascii="黑体" w:hAnsi="黑体" w:eastAsia="黑体" w:cs="黑体"/>
              <w:sz w:val="28"/>
              <w:szCs w:val="28"/>
            </w:rPr>
            <w:fldChar w:fldCharType="separate"/>
          </w:r>
          <w:r>
            <w:rPr>
              <w:rFonts w:hint="eastAsia" w:ascii="仿宋" w:hAnsi="仿宋" w:eastAsia="仿宋" w:cs="仿宋"/>
              <w:sz w:val="28"/>
              <w:szCs w:val="28"/>
            </w:rPr>
            <w:t>（四）发挥智库建言献策作用，多领域提供规划和支持：科教协同育人等</w:t>
          </w:r>
          <w:r>
            <w:rPr>
              <w:sz w:val="28"/>
              <w:szCs w:val="28"/>
            </w:rPr>
            <w:tab/>
          </w:r>
          <w:r>
            <w:rPr>
              <w:sz w:val="28"/>
              <w:szCs w:val="28"/>
            </w:rPr>
            <w:fldChar w:fldCharType="begin"/>
          </w:r>
          <w:r>
            <w:rPr>
              <w:sz w:val="28"/>
              <w:szCs w:val="28"/>
            </w:rPr>
            <w:instrText xml:space="preserve"> PAGEREF _Toc18886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_Toc13363 </w:instrText>
          </w:r>
          <w:r>
            <w:rPr>
              <w:rFonts w:hint="eastAsia" w:ascii="黑体" w:hAnsi="黑体" w:eastAsia="黑体" w:cs="黑体"/>
              <w:sz w:val="28"/>
              <w:szCs w:val="28"/>
            </w:rPr>
            <w:fldChar w:fldCharType="separate"/>
          </w:r>
          <w:r>
            <w:rPr>
              <w:rFonts w:hint="eastAsia" w:ascii="仿宋" w:hAnsi="仿宋" w:eastAsia="仿宋" w:cs="仿宋"/>
              <w:sz w:val="28"/>
              <w:szCs w:val="28"/>
            </w:rPr>
            <w:t>（五）完善高效融合的管理体系，推动特色专业的建设</w:t>
          </w:r>
          <w:r>
            <w:rPr>
              <w:sz w:val="28"/>
              <w:szCs w:val="28"/>
            </w:rPr>
            <w:tab/>
          </w:r>
          <w:r>
            <w:rPr>
              <w:sz w:val="28"/>
              <w:szCs w:val="28"/>
            </w:rPr>
            <w:fldChar w:fldCharType="begin"/>
          </w:r>
          <w:r>
            <w:rPr>
              <w:sz w:val="28"/>
              <w:szCs w:val="28"/>
            </w:rPr>
            <w:instrText xml:space="preserve"> PAGEREF _Toc13363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_Toc21938 </w:instrText>
          </w:r>
          <w:r>
            <w:rPr>
              <w:rFonts w:hint="eastAsia" w:ascii="黑体" w:hAnsi="黑体" w:eastAsia="黑体" w:cs="黑体"/>
              <w:sz w:val="28"/>
              <w:szCs w:val="28"/>
            </w:rPr>
            <w:fldChar w:fldCharType="separate"/>
          </w:r>
          <w:r>
            <w:rPr>
              <w:rFonts w:hint="eastAsia" w:ascii="黑体" w:hAnsi="黑体" w:eastAsia="黑体" w:cs="黑体"/>
              <w:bCs/>
              <w:sz w:val="28"/>
              <w:szCs w:val="28"/>
            </w:rPr>
            <w:t>四、 学位点建设存在的问题</w:t>
          </w:r>
          <w:r>
            <w:rPr>
              <w:sz w:val="28"/>
              <w:szCs w:val="28"/>
            </w:rPr>
            <w:tab/>
          </w:r>
          <w:r>
            <w:rPr>
              <w:sz w:val="28"/>
              <w:szCs w:val="28"/>
            </w:rPr>
            <w:fldChar w:fldCharType="begin"/>
          </w:r>
          <w:r>
            <w:rPr>
              <w:sz w:val="28"/>
              <w:szCs w:val="28"/>
            </w:rPr>
            <w:instrText xml:space="preserve"> PAGEREF _Toc21938 \h </w:instrText>
          </w:r>
          <w:r>
            <w:rPr>
              <w:sz w:val="28"/>
              <w:szCs w:val="28"/>
            </w:rPr>
            <w:fldChar w:fldCharType="separate"/>
          </w:r>
          <w:r>
            <w:rPr>
              <w:sz w:val="28"/>
              <w:szCs w:val="28"/>
            </w:rPr>
            <w:t>21</w:t>
          </w:r>
          <w:r>
            <w:rPr>
              <w:sz w:val="28"/>
              <w:szCs w:val="28"/>
            </w:rPr>
            <w:fldChar w:fldCharType="end"/>
          </w:r>
          <w:r>
            <w:rPr>
              <w:rFonts w:hint="eastAsia" w:ascii="黑体" w:hAnsi="黑体" w:eastAsia="黑体" w:cs="黑体"/>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_Toc22996 </w:instrText>
          </w:r>
          <w:r>
            <w:rPr>
              <w:rFonts w:hint="eastAsia" w:ascii="黑体" w:hAnsi="黑体" w:eastAsia="黑体" w:cs="黑体"/>
              <w:sz w:val="28"/>
              <w:szCs w:val="28"/>
            </w:rPr>
            <w:fldChar w:fldCharType="separate"/>
          </w:r>
          <w:r>
            <w:rPr>
              <w:rFonts w:hint="eastAsia" w:ascii="黑体" w:hAnsi="黑体" w:eastAsia="黑体" w:cs="黑体"/>
              <w:bCs/>
              <w:sz w:val="28"/>
              <w:szCs w:val="28"/>
            </w:rPr>
            <w:t>五、下一年度建设计划</w:t>
          </w:r>
          <w:r>
            <w:rPr>
              <w:sz w:val="28"/>
              <w:szCs w:val="28"/>
            </w:rPr>
            <w:tab/>
          </w:r>
          <w:r>
            <w:rPr>
              <w:sz w:val="28"/>
              <w:szCs w:val="28"/>
            </w:rPr>
            <w:fldChar w:fldCharType="begin"/>
          </w:r>
          <w:r>
            <w:rPr>
              <w:sz w:val="28"/>
              <w:szCs w:val="28"/>
            </w:rPr>
            <w:instrText xml:space="preserve"> PAGEREF _Toc22996 \h </w:instrText>
          </w:r>
          <w:r>
            <w:rPr>
              <w:sz w:val="28"/>
              <w:szCs w:val="28"/>
            </w:rPr>
            <w:fldChar w:fldCharType="separate"/>
          </w:r>
          <w:r>
            <w:rPr>
              <w:sz w:val="28"/>
              <w:szCs w:val="28"/>
            </w:rPr>
            <w:t>21</w:t>
          </w:r>
          <w:r>
            <w:rPr>
              <w:sz w:val="28"/>
              <w:szCs w:val="28"/>
            </w:rPr>
            <w:fldChar w:fldCharType="end"/>
          </w:r>
          <w:r>
            <w:rPr>
              <w:rFonts w:hint="eastAsia" w:ascii="黑体" w:hAnsi="黑体" w:eastAsia="黑体" w:cs="黑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b/>
              <w:sz w:val="32"/>
              <w:szCs w:val="32"/>
            </w:rPr>
          </w:pPr>
          <w:r>
            <w:rPr>
              <w:rFonts w:hint="eastAsia" w:ascii="黑体" w:hAnsi="黑体" w:eastAsia="黑体" w:cs="黑体"/>
              <w:szCs w:val="32"/>
            </w:rPr>
            <w:fldChar w:fldCharType="end"/>
          </w:r>
        </w:p>
      </w:sdtContent>
    </w:sdt>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b/>
          <w:sz w:val="32"/>
          <w:szCs w:val="32"/>
        </w:rPr>
      </w:pPr>
      <w:bookmarkStart w:id="3" w:name="_Toc29870"/>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ascii="宋体" w:hAnsi="宋体"/>
          <w:b/>
          <w:sz w:val="32"/>
          <w:szCs w:val="32"/>
        </w:rPr>
      </w:pPr>
      <w:r>
        <w:rPr>
          <w:rFonts w:hint="eastAsia" w:ascii="黑体" w:hAnsi="黑体" w:eastAsia="黑体" w:cs="黑体"/>
          <w:b/>
          <w:sz w:val="32"/>
          <w:szCs w:val="32"/>
        </w:rPr>
        <w:t>一、学位授权点基本情况</w:t>
      </w:r>
      <w:bookmarkEnd w:id="3"/>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outlineLvl w:val="1"/>
        <w:rPr>
          <w:rFonts w:ascii="仿宋" w:hAnsi="仿宋" w:eastAsia="仿宋" w:cs="仿宋"/>
          <w:b/>
          <w:bCs/>
          <w:sz w:val="32"/>
          <w:szCs w:val="32"/>
        </w:rPr>
      </w:pPr>
      <w:bookmarkStart w:id="4" w:name="_Toc13064"/>
      <w:r>
        <w:rPr>
          <w:rFonts w:hint="eastAsia" w:ascii="仿宋" w:hAnsi="仿宋" w:eastAsia="仿宋" w:cs="仿宋"/>
          <w:b/>
          <w:bCs/>
          <w:sz w:val="32"/>
          <w:szCs w:val="32"/>
        </w:rPr>
        <w:t>（一）学科基本情况</w:t>
      </w:r>
      <w:bookmarkEnd w:id="4"/>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西安体育学院是西北地区唯一一所体育学科专业齐全的体育高等学校。体育学学科发展与学校创建同生共长，至今已七十余载。本学科始终坚持立足陕西、服务西北，立足体育、服务社会，共培养体育人才五万余人，形成了独特的办学特色。1979年开始招收培养体育学硕士研究生，1986 年获批体育学硕士学位授权点，现有体育学一级学科硕士学位授权点，下设有7 个二级学科专业授权点，有1 个专业学位硕士授权点（体育硕士），体育学为陕西省“国内一流学科建设高校”建设学科。</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outlineLvl w:val="1"/>
        <w:rPr>
          <w:rFonts w:ascii="仿宋" w:hAnsi="仿宋" w:eastAsia="仿宋" w:cs="仿宋"/>
          <w:b/>
          <w:bCs/>
          <w:sz w:val="32"/>
          <w:szCs w:val="32"/>
        </w:rPr>
      </w:pPr>
      <w:bookmarkStart w:id="5" w:name="_Toc13418"/>
      <w:r>
        <w:rPr>
          <w:rFonts w:hint="eastAsia" w:ascii="仿宋" w:hAnsi="仿宋" w:eastAsia="仿宋" w:cs="仿宋"/>
          <w:b/>
          <w:bCs/>
          <w:sz w:val="32"/>
          <w:szCs w:val="32"/>
        </w:rPr>
        <w:t>（二）学科方向与优势特色</w:t>
      </w:r>
      <w:bookmarkEnd w:id="5"/>
    </w:p>
    <w:p>
      <w:pPr>
        <w:spacing w:line="500" w:lineRule="exact"/>
        <w:ind w:firstLine="640" w:firstLineChars="200"/>
        <w:jc w:val="left"/>
        <w:rPr>
          <w:sz w:val="32"/>
          <w:szCs w:val="32"/>
        </w:rPr>
      </w:pPr>
      <w:r>
        <w:rPr>
          <w:rFonts w:hint="eastAsia" w:ascii="仿宋" w:hAnsi="仿宋" w:eastAsia="仿宋" w:cs="仿宋"/>
          <w:sz w:val="32"/>
          <w:szCs w:val="32"/>
        </w:rPr>
        <w:t>本学科设有体育人文社会学、体育教育训练学、运动人体科学和民族传统体育学四个学科方向。优势特色：一是师资队伍实力强。其中有国家级人才称号 15 人，省级人才称号 30 人，省级科研团队 3 个，正高职称 61 人，副高职称 118 人；二是教学水平高。本学科拥有 1 门国家一流课程、1门国家精品资源共享课程，4 门省级一流课程，7 个省级教学团队；三是科研成果优。获得立项国家社科项目 11 项，其他省部级课题 100 余项，承担了国家社科重大项目、科技部重点项目立项，获得教育部认为社会科学研究优秀成果奖励三等奖，出版专著 13 部。四是人才培养质量高。获得各类竞赛金牌近 1000枚，学科育人优势特色显著。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outlineLvl w:val="1"/>
        <w:rPr>
          <w:rFonts w:ascii="仿宋" w:hAnsi="仿宋" w:eastAsia="仿宋" w:cs="仿宋"/>
          <w:b/>
          <w:bCs/>
          <w:sz w:val="32"/>
          <w:szCs w:val="32"/>
        </w:rPr>
      </w:pPr>
      <w:bookmarkStart w:id="6" w:name="_Toc7775"/>
      <w:r>
        <w:rPr>
          <w:rFonts w:hint="eastAsia" w:ascii="仿宋" w:hAnsi="仿宋" w:eastAsia="仿宋" w:cs="仿宋"/>
          <w:b/>
          <w:bCs/>
          <w:sz w:val="32"/>
          <w:szCs w:val="32"/>
        </w:rPr>
        <w:t>（三）人才培养目标</w:t>
      </w:r>
      <w:bookmarkEnd w:id="6"/>
    </w:p>
    <w:p>
      <w:pPr>
        <w:spacing w:line="500" w:lineRule="exact"/>
        <w:ind w:firstLine="640" w:firstLineChars="200"/>
        <w:jc w:val="left"/>
        <w:rPr>
          <w:rFonts w:ascii="仿宋" w:hAnsi="仿宋" w:eastAsia="仿宋" w:cs="仿宋"/>
          <w:b/>
          <w:bCs/>
          <w:sz w:val="32"/>
          <w:szCs w:val="32"/>
        </w:rPr>
      </w:pPr>
      <w:r>
        <w:rPr>
          <w:rFonts w:hint="eastAsia" w:ascii="仿宋" w:hAnsi="仿宋" w:eastAsia="仿宋" w:cs="仿宋"/>
          <w:sz w:val="32"/>
          <w:szCs w:val="32"/>
        </w:rPr>
        <w:t>旨在培养热爱祖国，拥护中国共产党的领导，拥护社会主义制度，适应区域经济社会和体育事业发展需求，掌握体育学基础理论和系统专业知识，具有创新精神、创新能力和实践能力，从事教学、训练、科研和管理等工作的德智体美劳全面发展的高层次应用型专门人才。</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ascii="仿宋" w:hAnsi="仿宋" w:eastAsia="仿宋" w:cs="仿宋"/>
          <w:b/>
          <w:bCs/>
          <w:kern w:val="2"/>
          <w:sz w:val="32"/>
          <w:szCs w:val="32"/>
        </w:rPr>
      </w:pPr>
      <w:bookmarkStart w:id="7" w:name="_Toc27619"/>
      <w:r>
        <w:rPr>
          <w:rFonts w:hint="eastAsia" w:ascii="仿宋" w:hAnsi="仿宋" w:eastAsia="仿宋" w:cs="仿宋"/>
          <w:b/>
          <w:bCs/>
          <w:kern w:val="2"/>
          <w:sz w:val="32"/>
          <w:szCs w:val="32"/>
        </w:rPr>
        <w:t>（四）科学研究情况</w:t>
      </w:r>
      <w:bookmarkEnd w:id="7"/>
    </w:p>
    <w:p>
      <w:p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1.出版学术专著情况</w:t>
      </w:r>
    </w:p>
    <w:tbl>
      <w:tblPr>
        <w:tblStyle w:val="11"/>
        <w:tblW w:w="4984"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56"/>
        <w:gridCol w:w="3318"/>
        <w:gridCol w:w="821"/>
        <w:gridCol w:w="1081"/>
        <w:gridCol w:w="1475"/>
        <w:gridCol w:w="114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12" w:space="0"/>
              <w:bottom w:val="single" w:color="auto" w:sz="2" w:space="0"/>
              <w:right w:val="single" w:color="auto" w:sz="4" w:space="0"/>
            </w:tcBorders>
            <w:vAlign w:val="center"/>
          </w:tcPr>
          <w:p>
            <w:pPr>
              <w:spacing w:line="360" w:lineRule="auto"/>
              <w:ind w:left="-105" w:leftChars="-50" w:right="-105" w:rightChars="-50"/>
              <w:jc w:val="center"/>
              <w:textAlignment w:val="baseline"/>
              <w:rPr>
                <w:rFonts w:ascii="宋体" w:hAnsi="宋体" w:cs="宋体"/>
                <w:szCs w:val="21"/>
              </w:rPr>
            </w:pPr>
            <w:r>
              <w:rPr>
                <w:rFonts w:hint="eastAsia" w:ascii="宋体" w:hAnsi="宋体" w:cs="宋体"/>
                <w:szCs w:val="21"/>
              </w:rPr>
              <w:t>序号</w:t>
            </w:r>
          </w:p>
        </w:tc>
        <w:tc>
          <w:tcPr>
            <w:tcW w:w="1952"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著作名称</w:t>
            </w:r>
          </w:p>
        </w:tc>
        <w:tc>
          <w:tcPr>
            <w:tcW w:w="483"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著作</w:t>
            </w:r>
          </w:p>
          <w:p>
            <w:pPr>
              <w:spacing w:line="360" w:lineRule="auto"/>
              <w:jc w:val="center"/>
              <w:textAlignment w:val="baseline"/>
              <w:rPr>
                <w:rFonts w:ascii="宋体" w:hAnsi="宋体" w:cs="宋体"/>
                <w:szCs w:val="21"/>
              </w:rPr>
            </w:pPr>
            <w:r>
              <w:rPr>
                <w:rFonts w:hint="eastAsia" w:ascii="宋体" w:hAnsi="宋体" w:cs="宋体"/>
                <w:szCs w:val="21"/>
              </w:rPr>
              <w:t>类型</w:t>
            </w:r>
          </w:p>
        </w:tc>
        <w:tc>
          <w:tcPr>
            <w:tcW w:w="636"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作者</w:t>
            </w:r>
          </w:p>
        </w:tc>
        <w:tc>
          <w:tcPr>
            <w:tcW w:w="868"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出版社</w:t>
            </w:r>
          </w:p>
        </w:tc>
        <w:tc>
          <w:tcPr>
            <w:tcW w:w="673"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出版时间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1</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体能训练</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专著</w:t>
            </w: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刘耀荣</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人民体育出版社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2021-12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ind w:firstLine="240" w:firstLineChars="100"/>
              <w:textAlignment w:val="baseline"/>
              <w:rPr>
                <w:rFonts w:ascii="仿宋" w:hAnsi="仿宋" w:eastAsia="仿宋" w:cs="仿宋"/>
                <w:sz w:val="24"/>
              </w:rPr>
            </w:pPr>
            <w:r>
              <w:rPr>
                <w:rFonts w:hint="eastAsia" w:ascii="仿宋" w:hAnsi="仿宋" w:eastAsia="仿宋" w:cs="仿宋"/>
                <w:sz w:val="24"/>
              </w:rPr>
              <w:t>2</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全运会运动项目文化研究</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专著</w:t>
            </w: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严波涛、武洛生、李山等</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陕西人民出版社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2021-12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3</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融合与重构—全媒体时代的体育新闻报道</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专著</w:t>
            </w: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李川</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中国轻工业出版社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2021-10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4</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高校体育理论与实践教学研究</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专著</w:t>
            </w: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赵艳明</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哈尔滨出版社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2021-08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5</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融合新闻理论与实践研究</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专著</w:t>
            </w: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田烨</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江西人民出版社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2021-08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textAlignment w:val="baseline"/>
              <w:rPr>
                <w:rFonts w:ascii="仿宋" w:hAnsi="仿宋" w:eastAsia="仿宋" w:cs="仿宋"/>
                <w:sz w:val="24"/>
              </w:rPr>
            </w:pPr>
            <w:r>
              <w:rPr>
                <w:rFonts w:hint="eastAsia" w:ascii="仿宋" w:hAnsi="仿宋" w:eastAsia="仿宋" w:cs="仿宋"/>
                <w:sz w:val="24"/>
              </w:rPr>
              <w:t>6</w:t>
            </w:r>
          </w:p>
        </w:tc>
        <w:tc>
          <w:tcPr>
            <w:tcW w:w="1952"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学校快乐体操教学策略创新研究</w:t>
            </w:r>
          </w:p>
        </w:tc>
        <w:tc>
          <w:tcPr>
            <w:tcW w:w="483"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专著</w:t>
            </w:r>
          </w:p>
        </w:tc>
        <w:tc>
          <w:tcPr>
            <w:tcW w:w="636"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杨辉、周济汶</w:t>
            </w:r>
          </w:p>
        </w:tc>
        <w:tc>
          <w:tcPr>
            <w:tcW w:w="868"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九州出版社</w:t>
            </w:r>
          </w:p>
        </w:tc>
        <w:tc>
          <w:tcPr>
            <w:tcW w:w="673"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2021-08</w:t>
            </w:r>
          </w:p>
        </w:tc>
      </w:tr>
    </w:tbl>
    <w:p>
      <w:p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2.发表CSSCI论文及核心期刊情况</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558"/>
        <w:gridCol w:w="1986"/>
        <w:gridCol w:w="1984"/>
        <w:gridCol w:w="21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6" w:hRule="atLeast"/>
          <w:jc w:val="center"/>
        </w:trPr>
        <w:tc>
          <w:tcPr>
            <w:tcW w:w="479" w:type="pct"/>
            <w:tcBorders>
              <w:top w:val="single" w:color="auto" w:sz="1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91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发表人</w:t>
            </w:r>
          </w:p>
        </w:tc>
        <w:tc>
          <w:tcPr>
            <w:tcW w:w="1165"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ascii="宋体" w:hAnsi="宋体" w:cs="宋体"/>
                <w:szCs w:val="21"/>
              </w:rPr>
              <w:t>论文名称</w:t>
            </w:r>
          </w:p>
        </w:tc>
        <w:tc>
          <w:tcPr>
            <w:tcW w:w="116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发表刊物</w:t>
            </w:r>
          </w:p>
        </w:tc>
        <w:tc>
          <w:tcPr>
            <w:tcW w:w="1277"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ascii="宋体" w:hAnsi="宋体" w:cs="宋体"/>
                <w:szCs w:val="21"/>
              </w:rPr>
              <w:t>发表时间：</w:t>
            </w:r>
            <w:r>
              <w:rPr>
                <w:rFonts w:hint="eastAsia" w:ascii="宋体" w:hAnsi="宋体" w:cs="宋体"/>
                <w:szCs w:val="21"/>
              </w:rPr>
              <w:t>年（卷）、期、页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刘军</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基于微信平台的健康管理对中老年女性体力活动与营养干预效果及影响因素分析</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2021、38（06）、741-748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马相华</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不同耐力跑测试评价VO2max效度的比较研究</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中国体育科技</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2021、57（10）、70-78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马文国</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文化社会学视角下中华武术文化自信的重构机制</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2021，38（05）、604-609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丁建岚</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明星代言体育产品的匹配性研究—来自ERP的证据</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2021，38（05）、556-564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王硕</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新时代我国红色体育文化传承及发展路径研究</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2021，38（05）、513-519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王硕</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我国体育教育训练学引文的学科结构状况及演变趋势</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体育学刊</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2021，28（03）、91-98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7</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刘军</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有氧运动联合维生素D干预改善db/db小鼠糖、脂代谢及肝脏炎症与氧化应激紊乱</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中国运动医学杂志</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2021，40（08）、629-637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8</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王秋茸</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专业运动员在线社会网络社区特征分析</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2021，38（03）、327-335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党挺</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红色体育文化思想与中国共产党初心和使命初论</w:t>
            </w:r>
          </w:p>
        </w:tc>
        <w:tc>
          <w:tcPr>
            <w:tcW w:w="1984"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北京体育大学学报</w:t>
            </w:r>
          </w:p>
        </w:tc>
        <w:tc>
          <w:tcPr>
            <w:tcW w:w="2177"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2021，44（06）、50-55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于善</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“十四运”对西安国家中心城市建设及形象塑造的促进作用及实践路径</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2021，38（03）、263-269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11</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张晓丽</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运动促进健康还是健康的人偏爱运动？—因果推断在体育学的应用前沿</w:t>
            </w:r>
          </w:p>
        </w:tc>
        <w:tc>
          <w:tcPr>
            <w:tcW w:w="1984"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上海体育学院学报</w:t>
            </w:r>
          </w:p>
        </w:tc>
        <w:tc>
          <w:tcPr>
            <w:tcW w:w="2177"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2021，45（03）、26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樊敏</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被访者驱动抽样法在中国退役运动员群体调查中的应用</w:t>
            </w:r>
          </w:p>
        </w:tc>
        <w:tc>
          <w:tcPr>
            <w:tcW w:w="1984"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成都体育学院学报</w:t>
            </w:r>
          </w:p>
        </w:tc>
        <w:tc>
          <w:tcPr>
            <w:tcW w:w="2177"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2021，47（01）、112-117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王鹏（大）</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新基建背景下体育健身消费数字化应用与发展路径</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2021，38（01）、70-78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张志勇（小）</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速度对奥运会470级帆船船体阻力和压力分布影响</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2021，38（01）、124-128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冯加付</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新中国成立以来全运会改革历程、经验及展望</w:t>
            </w:r>
          </w:p>
        </w:tc>
        <w:tc>
          <w:tcPr>
            <w:tcW w:w="1984"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ascii="仿宋" w:hAnsi="仿宋" w:eastAsia="仿宋" w:cs="仿宋"/>
                <w:sz w:val="24"/>
              </w:rPr>
            </w:pPr>
            <w:r>
              <w:rPr>
                <w:rFonts w:hint="eastAsia" w:ascii="仿宋" w:hAnsi="仿宋" w:eastAsia="仿宋" w:cs="仿宋"/>
                <w:sz w:val="24"/>
              </w:rPr>
              <w:t>西安体育学院学报</w:t>
            </w:r>
          </w:p>
        </w:tc>
        <w:tc>
          <w:tcPr>
            <w:tcW w:w="2177" w:type="dxa"/>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ascii="仿宋" w:hAnsi="仿宋" w:eastAsia="仿宋" w:cs="仿宋"/>
                <w:sz w:val="24"/>
              </w:rPr>
            </w:pPr>
            <w:r>
              <w:rPr>
                <w:rFonts w:hint="eastAsia" w:ascii="仿宋" w:hAnsi="仿宋" w:eastAsia="仿宋" w:cs="仿宋"/>
                <w:sz w:val="24"/>
              </w:rPr>
              <w:t>2021，38（01）、8-16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马垠</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新形势下体育管理体制的演变及现状研究—评《体育管理理论与实践》</w:t>
            </w:r>
          </w:p>
        </w:tc>
        <w:tc>
          <w:tcPr>
            <w:tcW w:w="1984"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科技管理研究</w:t>
            </w:r>
          </w:p>
        </w:tc>
        <w:tc>
          <w:tcPr>
            <w:tcW w:w="2177"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2021、（15）、237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17</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谭博</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中国舞台表演艺术的海外传播路径研究—评《中国当代舞台艺术对外传播与国家形象塑造的理论探讨》</w:t>
            </w:r>
          </w:p>
        </w:tc>
        <w:tc>
          <w:tcPr>
            <w:tcW w:w="1984"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新闻爱好者</w:t>
            </w:r>
          </w:p>
        </w:tc>
        <w:tc>
          <w:tcPr>
            <w:tcW w:w="2177"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2021、（06）、99—100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冯加付</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“全人群”公共体育服务供给理念构建与推进策略</w:t>
            </w:r>
          </w:p>
        </w:tc>
        <w:tc>
          <w:tcPr>
            <w:tcW w:w="1984"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体育文化导刊</w:t>
            </w:r>
          </w:p>
        </w:tc>
        <w:tc>
          <w:tcPr>
            <w:tcW w:w="2177"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2021、（03）、1-7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817" w:type="dxa"/>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19</w:t>
            </w:r>
          </w:p>
        </w:tc>
        <w:tc>
          <w:tcPr>
            <w:tcW w:w="1558"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马文新</w:t>
            </w:r>
          </w:p>
        </w:tc>
        <w:tc>
          <w:tcPr>
            <w:tcW w:w="1986"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多因素的筛选和权重估计的1000m跑预测模型</w:t>
            </w:r>
          </w:p>
        </w:tc>
        <w:tc>
          <w:tcPr>
            <w:tcW w:w="1984"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现代电子技术</w:t>
            </w:r>
          </w:p>
        </w:tc>
        <w:tc>
          <w:tcPr>
            <w:tcW w:w="2177" w:type="dxa"/>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2021（16）、113-137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914" w:type="pct"/>
            <w:tcBorders>
              <w:top w:val="single" w:color="auto" w:sz="2" w:space="0"/>
              <w:left w:val="single" w:color="auto" w:sz="4" w:space="0"/>
              <w:bottom w:val="single" w:color="auto" w:sz="12" w:space="0"/>
              <w:right w:val="single" w:color="auto" w:sz="4" w:space="0"/>
            </w:tcBorders>
            <w:vAlign w:val="center"/>
          </w:tcPr>
          <w:p>
            <w:pPr>
              <w:spacing w:line="360" w:lineRule="auto"/>
              <w:jc w:val="left"/>
              <w:rPr>
                <w:rFonts w:ascii="宋体" w:hAnsi="宋体" w:cs="宋体"/>
                <w:szCs w:val="21"/>
              </w:rPr>
            </w:pPr>
          </w:p>
        </w:tc>
        <w:tc>
          <w:tcPr>
            <w:tcW w:w="1165" w:type="pct"/>
            <w:tcBorders>
              <w:top w:val="single" w:color="auto" w:sz="2" w:space="0"/>
              <w:left w:val="single" w:color="auto" w:sz="4" w:space="0"/>
              <w:bottom w:val="single" w:color="auto" w:sz="12" w:space="0"/>
              <w:right w:val="single" w:color="auto" w:sz="4" w:space="0"/>
            </w:tcBorders>
            <w:vAlign w:val="center"/>
          </w:tcPr>
          <w:p>
            <w:pPr>
              <w:spacing w:line="360" w:lineRule="auto"/>
              <w:jc w:val="left"/>
              <w:rPr>
                <w:rFonts w:ascii="宋体" w:hAnsi="宋体" w:cs="宋体"/>
                <w:szCs w:val="21"/>
              </w:rPr>
            </w:pPr>
          </w:p>
        </w:tc>
        <w:tc>
          <w:tcPr>
            <w:tcW w:w="1164" w:type="pct"/>
            <w:tcBorders>
              <w:top w:val="single" w:color="auto" w:sz="2" w:space="0"/>
              <w:left w:val="single" w:color="auto" w:sz="4" w:space="0"/>
              <w:bottom w:val="single" w:color="auto" w:sz="12" w:space="0"/>
              <w:right w:val="single" w:color="auto" w:sz="4" w:space="0"/>
            </w:tcBorders>
            <w:vAlign w:val="center"/>
          </w:tcPr>
          <w:p>
            <w:pPr>
              <w:spacing w:line="360" w:lineRule="auto"/>
              <w:jc w:val="left"/>
              <w:rPr>
                <w:rFonts w:ascii="宋体" w:hAnsi="宋体" w:cs="宋体"/>
                <w:szCs w:val="21"/>
              </w:rPr>
            </w:pPr>
          </w:p>
        </w:tc>
        <w:tc>
          <w:tcPr>
            <w:tcW w:w="1277" w:type="pct"/>
            <w:tcBorders>
              <w:top w:val="single" w:color="auto" w:sz="2" w:space="0"/>
              <w:left w:val="single" w:color="auto" w:sz="4" w:space="0"/>
              <w:bottom w:val="single" w:color="auto" w:sz="12" w:space="0"/>
              <w:right w:val="single" w:color="auto" w:sz="4" w:space="0"/>
            </w:tcBorders>
            <w:vAlign w:val="center"/>
          </w:tcPr>
          <w:p>
            <w:pPr>
              <w:spacing w:line="360" w:lineRule="auto"/>
              <w:jc w:val="left"/>
              <w:rPr>
                <w:rFonts w:ascii="宋体" w:hAnsi="宋体" w:cs="宋体"/>
                <w:szCs w:val="21"/>
              </w:rPr>
            </w:pPr>
          </w:p>
        </w:tc>
      </w:tr>
    </w:tbl>
    <w:p>
      <w:p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3.获立国家级科研项目情况</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76"/>
        <w:gridCol w:w="1991"/>
        <w:gridCol w:w="1240"/>
        <w:gridCol w:w="2632"/>
        <w:gridCol w:w="990"/>
        <w:gridCol w:w="9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12"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167"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项目来源</w:t>
            </w:r>
          </w:p>
        </w:tc>
        <w:tc>
          <w:tcPr>
            <w:tcW w:w="728"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项目类型</w:t>
            </w:r>
          </w:p>
        </w:tc>
        <w:tc>
          <w:tcPr>
            <w:tcW w:w="154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项目（课题）名称</w:t>
            </w:r>
          </w:p>
        </w:tc>
        <w:tc>
          <w:tcPr>
            <w:tcW w:w="581"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负责人</w:t>
            </w:r>
          </w:p>
        </w:tc>
        <w:tc>
          <w:tcPr>
            <w:tcW w:w="581"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立项时间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16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一般项目</w:t>
            </w:r>
          </w:p>
        </w:tc>
        <w:tc>
          <w:tcPr>
            <w:tcW w:w="154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我国群众性体育赛事协同治理模型构建与推进路径研究</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冯加付</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116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一般项目</w:t>
            </w:r>
          </w:p>
        </w:tc>
        <w:tc>
          <w:tcPr>
            <w:tcW w:w="154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中国武术话语体系本土构建研究</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袁金宝</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116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一般项目</w:t>
            </w:r>
          </w:p>
        </w:tc>
        <w:tc>
          <w:tcPr>
            <w:tcW w:w="154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中国红色体育文献暨图像史料整理与研究</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史进</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6" w:type="pct"/>
            <w:tcBorders>
              <w:top w:val="single" w:color="auto" w:sz="2" w:space="0"/>
              <w:bottom w:val="single" w:color="auto" w:sz="2"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116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国家社会科学基金项目</w:t>
            </w:r>
          </w:p>
        </w:tc>
        <w:tc>
          <w:tcPr>
            <w:tcW w:w="728"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青年项目</w:t>
            </w:r>
          </w:p>
        </w:tc>
        <w:tc>
          <w:tcPr>
            <w:tcW w:w="154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体育强国背景下“提教融合”提升青少年体质健康水平的路径与策略研究</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于善</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2021</w:t>
            </w:r>
          </w:p>
        </w:tc>
      </w:tr>
    </w:tbl>
    <w:p>
      <w:p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4.教学科研支撑</w:t>
      </w:r>
    </w:p>
    <w:tbl>
      <w:tblPr>
        <w:tblStyle w:val="1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2742"/>
        <w:gridCol w:w="2587"/>
        <w:gridCol w:w="2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rPr>
                <w:rFonts w:ascii="宋体" w:hAnsi="宋体" w:cs="宋体"/>
                <w:szCs w:val="21"/>
              </w:rPr>
            </w:pPr>
            <w:r>
              <w:rPr>
                <w:rFonts w:hint="eastAsia" w:ascii="宋体" w:hAnsi="宋体" w:cs="宋体"/>
                <w:szCs w:val="21"/>
              </w:rPr>
              <w:t>序号</w:t>
            </w:r>
          </w:p>
        </w:tc>
        <w:tc>
          <w:tcPr>
            <w:tcW w:w="1609" w:type="pct"/>
            <w:vAlign w:val="center"/>
          </w:tcPr>
          <w:p>
            <w:pPr>
              <w:spacing w:line="360" w:lineRule="auto"/>
              <w:ind w:firstLine="420" w:firstLineChars="200"/>
              <w:rPr>
                <w:rFonts w:ascii="宋体" w:hAnsi="宋体" w:cs="宋体"/>
                <w:szCs w:val="21"/>
              </w:rPr>
            </w:pPr>
            <w:r>
              <w:rPr>
                <w:rFonts w:hint="eastAsia" w:ascii="宋体" w:hAnsi="宋体" w:cs="宋体"/>
                <w:szCs w:val="21"/>
              </w:rPr>
              <w:t>平台名称</w:t>
            </w:r>
          </w:p>
        </w:tc>
        <w:tc>
          <w:tcPr>
            <w:tcW w:w="1518" w:type="pct"/>
            <w:vAlign w:val="center"/>
          </w:tcPr>
          <w:p>
            <w:pPr>
              <w:spacing w:line="360" w:lineRule="auto"/>
              <w:ind w:firstLine="420" w:firstLineChars="200"/>
              <w:rPr>
                <w:rFonts w:ascii="宋体" w:hAnsi="宋体" w:cs="宋体"/>
                <w:szCs w:val="21"/>
              </w:rPr>
            </w:pPr>
            <w:r>
              <w:rPr>
                <w:rFonts w:hint="eastAsia" w:ascii="宋体" w:hAnsi="宋体" w:cs="宋体"/>
                <w:szCs w:val="21"/>
              </w:rPr>
              <w:t>平台类别</w:t>
            </w:r>
          </w:p>
        </w:tc>
        <w:tc>
          <w:tcPr>
            <w:tcW w:w="1365" w:type="pct"/>
            <w:vAlign w:val="center"/>
          </w:tcPr>
          <w:p>
            <w:pPr>
              <w:spacing w:line="360" w:lineRule="auto"/>
              <w:ind w:firstLine="420" w:firstLineChars="200"/>
              <w:rPr>
                <w:rFonts w:ascii="宋体" w:hAnsi="宋体" w:cs="宋体"/>
                <w:szCs w:val="21"/>
              </w:rPr>
            </w:pPr>
            <w:r>
              <w:rPr>
                <w:rFonts w:hint="eastAsia" w:ascii="宋体" w:hAnsi="宋体" w:cs="宋体"/>
                <w:szCs w:val="21"/>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1</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陕西省高校体育法学研究基地</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省部级平台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陕西省教育厅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2</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国家体育总局体育社会科学重点研究基地</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省部级平台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3</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国家体育总局体育文化中心基地</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省部级平台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4</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国家体育总局运动技术分析重点实验室</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省部级平台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5</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陕西省体育产业研发中心</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厅局级平台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6</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陕西省全民健身与健康研究院</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厅局级平台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7</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陕西省公众科学素养与运动健康研究中心</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省部级平台</w:t>
            </w:r>
          </w:p>
        </w:tc>
        <w:tc>
          <w:tcPr>
            <w:tcW w:w="2326" w:type="dxa"/>
            <w:vAlign w:val="center"/>
          </w:tcPr>
          <w:p>
            <w:pPr>
              <w:spacing w:line="360" w:lineRule="auto"/>
              <w:rPr>
                <w:rFonts w:ascii="仿宋" w:hAnsi="仿宋" w:eastAsia="仿宋" w:cs="仿宋"/>
                <w:sz w:val="24"/>
              </w:rPr>
            </w:pPr>
            <w:r>
              <w:rPr>
                <w:rFonts w:hint="eastAsia" w:ascii="仿宋" w:hAnsi="仿宋" w:eastAsia="仿宋" w:cs="仿宋"/>
                <w:sz w:val="24"/>
              </w:rPr>
              <w:t>陕西省科技厅、陕西省科协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8</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青少年体育与健康促进研究中心</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校级平台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西安体育学院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9</w:t>
            </w:r>
          </w:p>
        </w:tc>
        <w:tc>
          <w:tcPr>
            <w:tcW w:w="2742" w:type="dxa"/>
            <w:vAlign w:val="center"/>
          </w:tcPr>
          <w:p>
            <w:pPr>
              <w:spacing w:line="360" w:lineRule="auto"/>
              <w:rPr>
                <w:rFonts w:ascii="仿宋" w:hAnsi="仿宋" w:eastAsia="仿宋" w:cs="仿宋"/>
                <w:sz w:val="24"/>
              </w:rPr>
            </w:pPr>
            <w:r>
              <w:rPr>
                <w:rFonts w:hint="eastAsia" w:ascii="仿宋" w:hAnsi="仿宋" w:eastAsia="仿宋" w:cs="仿宋"/>
                <w:sz w:val="24"/>
              </w:rPr>
              <w:t>体能训练研究中心</w:t>
            </w:r>
          </w:p>
        </w:tc>
        <w:tc>
          <w:tcPr>
            <w:tcW w:w="25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校级平台</w:t>
            </w:r>
          </w:p>
        </w:tc>
        <w:tc>
          <w:tcPr>
            <w:tcW w:w="232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西安体育学院</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ascii="黑体" w:hAnsi="黑体" w:eastAsia="黑体" w:cs="黑体"/>
          <w:b/>
          <w:sz w:val="32"/>
          <w:szCs w:val="32"/>
        </w:rPr>
      </w:pPr>
      <w:bookmarkStart w:id="8" w:name="_Toc8223"/>
      <w:r>
        <w:rPr>
          <w:rFonts w:hint="eastAsia" w:ascii="黑体" w:hAnsi="黑体" w:eastAsia="黑体" w:cs="黑体"/>
          <w:b/>
          <w:sz w:val="32"/>
          <w:szCs w:val="32"/>
        </w:rPr>
        <w:t>二、人才培养</w:t>
      </w:r>
      <w:bookmarkEnd w:id="8"/>
    </w:p>
    <w:p>
      <w:pPr>
        <w:pStyle w:val="10"/>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outlineLvl w:val="1"/>
        <w:rPr>
          <w:rFonts w:ascii="仿宋" w:hAnsi="仿宋" w:eastAsia="仿宋" w:cs="仿宋"/>
          <w:b/>
          <w:bCs/>
          <w:kern w:val="2"/>
          <w:sz w:val="32"/>
          <w:szCs w:val="32"/>
        </w:rPr>
      </w:pPr>
      <w:bookmarkStart w:id="9" w:name="_Toc12357"/>
      <w:r>
        <w:rPr>
          <w:rFonts w:hint="eastAsia" w:ascii="仿宋" w:hAnsi="仿宋" w:eastAsia="仿宋" w:cs="仿宋"/>
          <w:b/>
          <w:bCs/>
          <w:kern w:val="2"/>
          <w:sz w:val="32"/>
          <w:szCs w:val="32"/>
        </w:rPr>
        <w:t>（一）教学与实践情况</w:t>
      </w:r>
      <w:bookmarkEnd w:id="9"/>
    </w:p>
    <w:p>
      <w:pPr>
        <w:pStyle w:val="10"/>
        <w:widowControl/>
        <w:spacing w:beforeAutospacing="0" w:afterAutospacing="0" w:line="5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教育教学改革致力于建设教育强国、健康中国和体育强国，根据体育学学科的实践性，培养政治思想素质合格和道德素养高，适应区域经济社会发展和体育事业发展需求，专业基础扎实，具有创新精神和实践能力，具有从事体育领域相关工作能力与科学研究工作能力的高层次体育人才，在高水平竞技体育和全民健身等科研攻关服务中发挥了重要作用。</w:t>
      </w:r>
    </w:p>
    <w:p>
      <w:pPr>
        <w:pStyle w:val="10"/>
        <w:widowControl/>
        <w:spacing w:beforeAutospacing="0" w:afterAutospacing="0" w:line="5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学校秉持开门办学、开放办学的理念，与国内外32家科研单位、高等院校开展研究生联合培养工作。学校拥有一流的教学、科研和训练场馆，教学研究设施良好，科研仪器设备先进，能满足学科建设与研究需要。学科团队和创新团队布局合理，建设经费充足。已建立多个科研平台和教学实践基地，与多个科研机构、院校和项目中心合作培养研究生；推进课程体系改革与教材建设工作；建立健全研究生教育质量保障体系和学术交流机制；强化产学研合作协同育人，培养富有创新精神、实践能力和社会责任感的高素质应用型人才。</w:t>
      </w:r>
    </w:p>
    <w:p>
      <w:pPr>
        <w:widowControl/>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学校高度重视“双一流”和“四个一流”建设，有较为完善的制度和人才保障。学科建设坚持内涵发展、特色发展、协同发展、创新发展的建设思路，落实立德树人为根本任务，以提高人才培养质量为核心，形成具有西部特色的体育学学科发展新模式。科研品质显著提升，构建学科服务于社会的实践模式，实现以“体”育人。</w:t>
      </w:r>
    </w:p>
    <w:p>
      <w:pPr>
        <w:widowControl/>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通过组建硕士生导师组和导师教学督导组，切实加强研究生课程教学常规管理，把学习由课堂延伸到实验室、运动场；将体育竞赛与实践教学深度融合，倡导自主学习，突出运动能力培养；优化课程资源，培养求知欲和好奇心，增强学生不断创新的内生动力。大胆探索，学生实践创新能力得到显著提升。通过课内与课外课程的深度融合，强化学习及关键能力的培养；通过校内与校外教学实践资源的深度融合，培养强化实践能力。实现课内课外的内容对接和资源链接培养学生实践能力和科研智慧，培养实践教学能力，增强实践创新能力，实现以体“育”智。</w:t>
      </w:r>
    </w:p>
    <w:p>
      <w:pPr>
        <w:widowControl/>
        <w:spacing w:line="500" w:lineRule="exact"/>
        <w:ind w:firstLine="640" w:firstLineChars="200"/>
        <w:jc w:val="left"/>
        <w:rPr>
          <w:rFonts w:ascii="宋体" w:hAnsi="宋体" w:cs="宋体"/>
          <w:sz w:val="24"/>
        </w:rPr>
      </w:pPr>
      <w:r>
        <w:rPr>
          <w:rFonts w:hint="eastAsia" w:ascii="仿宋" w:hAnsi="仿宋" w:eastAsia="仿宋" w:cs="仿宋"/>
          <w:sz w:val="32"/>
          <w:szCs w:val="32"/>
        </w:rPr>
        <w:t>我校充分发挥体育科技人才的优势，实施科技助力“奥运争光”和“全运夺金”计划，主动对接国家和地方战略需求，发挥学科专业优势，积极与国家体育总局和陕西省体育局建立合作关系，协助政府部门制定体育发展规划，为决策提供智力支持。近5年我校与国家体育总局运动项目管理中心及陕西省体育局运动项目管理中心共签订60多项科技服务项目，如“女子标枪项目国家队备战东京奥运会科技服务保障”、“国家体操队备战2020年东京奥运会重点运动员运动训练技术监控与分析科技服务”、“陕西省优秀运动员陈桂明备战全运会科技攻关与服务”等项目均在国内外大赛上取得了优异的成绩，并有多人次打破世界纪录。充分实现专业实践与志愿服务相联动，提高人才培养质量。</w:t>
      </w:r>
    </w:p>
    <w:p>
      <w:pPr>
        <w:pStyle w:val="10"/>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outlineLvl w:val="1"/>
        <w:rPr>
          <w:rFonts w:ascii="仿宋" w:hAnsi="仿宋" w:eastAsia="仿宋" w:cs="仿宋"/>
          <w:b/>
          <w:bCs/>
          <w:kern w:val="2"/>
          <w:sz w:val="32"/>
          <w:szCs w:val="32"/>
        </w:rPr>
      </w:pPr>
      <w:bookmarkStart w:id="10" w:name="_Toc12211"/>
      <w:r>
        <w:rPr>
          <w:rFonts w:hint="eastAsia" w:ascii="仿宋" w:hAnsi="仿宋" w:eastAsia="仿宋" w:cs="仿宋"/>
          <w:b/>
          <w:bCs/>
          <w:kern w:val="2"/>
          <w:sz w:val="32"/>
          <w:szCs w:val="32"/>
        </w:rPr>
        <w:t>（二）思政教育情况</w:t>
      </w:r>
      <w:bookmarkEnd w:id="10"/>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1.以政治建设为统领，加强和改进研究生思想政治教育工作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学科建设把加强和改进研究生思想政治教育作为工作的首要任务，引导和教育青年研究生坚定理想信念，树立正确的世界观、人生观、价值观。加强党建工作，坚持以服务大局和服务青年研究生为宗旨，推进共青团的各项建设。严格管理网站、官微、宣传栏、宣传条幅等各类宣传文化阵地，各类信息发布坚持严格审核，层层把关，各类宣传平台内容较为丰富，弘扬主旋律，传播正能量。加强抵御和防范宗教渗透工作，每年进行两次宗教信仰排查工作，针对全体研究生进行全面摸排。</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2.以课程思政建设中心为平台，落实立德树人根本任务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始终把研究生的思想政治教育放在人才培养首位。积极推进课程思政改革，做到教书与育人相统一，将课程思政理念融入到日常教育体系当中，不断挖掘课程思政元素，注重增强“思政教育”及“价值引领”功能，开展思政、学术道德与学术诚信教育，强化研究生思想素质教育和社会主义核心价值观教育。制定了《西安体育学院研究生部推进课程思政建设实施方案》，加强师德师风建设，严禁教师在课堂发布不正当言论，落实立德树人根本任务。</w:t>
      </w:r>
    </w:p>
    <w:p>
      <w:pPr>
        <w:spacing w:line="500"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3.以日常管理为基础，提升学生综合素质能力</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抓好学风建设。由辅导员巡查和研学会检査相结合发现问题及时采取措施，共同做好工作；每周上课考勤汇总通报，对旷课严重人员及时教育处理；定期召开年级学生大会；年终进行学风建设总结表彰，树立典型，鼓励先进，鞭策后进，并加强与任课教师、学生家长的沟通联系；在低年级组织学习经验交流会。同时结合班级实际，指导研究生参加学科竞赛和申报课题，推进班级学风建设。目前，研究生部学风呈现良性发展态势，各主要学风指标不断提高。以各类评优评奖为拉动，促进研究生部学风建设。以稳定安全为首要工作目标，科学管理、分类指导，做好日常管理工作。采取灵活多样的方式，开展学生管理制度的宣传、学习和教育活动。认真落实党和国家的各项疫情防控措施，有针对性地加强学生的思想教育和心理疏导工作。持续推进文明校园建设工作的落实，拓宽工作思路，定期开展校园文化活动，以活动为载体，培养研究生的综合能力、创新意识和创新能力，以提升学综合素质。</w:t>
      </w:r>
    </w:p>
    <w:p>
      <w:pPr>
        <w:spacing w:line="500" w:lineRule="exact"/>
        <w:rPr>
          <w:rFonts w:ascii="仿宋" w:hAnsi="仿宋" w:eastAsia="仿宋" w:cs="仿宋"/>
          <w:b/>
          <w:bCs/>
          <w:sz w:val="32"/>
          <w:szCs w:val="32"/>
        </w:rPr>
      </w:pPr>
      <w:r>
        <w:rPr>
          <w:rFonts w:hint="eastAsia" w:ascii="仿宋" w:hAnsi="仿宋" w:eastAsia="仿宋" w:cs="仿宋"/>
          <w:b/>
          <w:bCs/>
          <w:sz w:val="32"/>
          <w:szCs w:val="32"/>
        </w:rPr>
        <w:t>4.以专业实践为依托，培养学生专业技能与社会责任感</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以专业实践为依托，积极鼓励研究生参与各类志愿活动，建立与外界交流的机会，培养研究生良好的专业技能与社会责任感，提高研究生的综合素质和道德修养，培养担当民族复兴大业的时代新人。开展益体公益行活动，举办了一场手工DIY风筝活动保吉巷社区丰富了社区儿童的业余生活，体现了社区对儿童的关心关爱；参与雁塔区中考体育志愿活动，用理论联系实际，将所学专业学以致用，以学促用；积极响应学校号召，全力配合十四运各项工作，我校承办了手球、曲棍球、棒球、垒球、橄榄球、地掷球六个项目，参与竞委会工作人员和志愿者的研究生人数达156。全运会举全校之力作为一项政治任务在不到两个月的时间内圆满完成了所有工作，研究生志愿者得到了竞委会及全运村委员会的一致赞誉。</w:t>
      </w:r>
    </w:p>
    <w:p>
      <w:pPr>
        <w:pStyle w:val="15"/>
        <w:spacing w:line="500" w:lineRule="exact"/>
        <w:ind w:firstLine="0" w:firstLineChars="0"/>
        <w:rPr>
          <w:rFonts w:ascii="仿宋" w:hAnsi="仿宋" w:eastAsia="仿宋" w:cs="仿宋"/>
          <w:b/>
          <w:bCs/>
          <w:sz w:val="32"/>
          <w:szCs w:val="32"/>
        </w:rPr>
      </w:pPr>
      <w:r>
        <w:rPr>
          <w:rFonts w:hint="eastAsia" w:ascii="仿宋" w:hAnsi="仿宋" w:eastAsia="仿宋" w:cs="仿宋"/>
          <w:b/>
          <w:bCs/>
          <w:sz w:val="32"/>
          <w:szCs w:val="32"/>
        </w:rPr>
        <w:t>5.从我校研究生毕业生的专业特点出发，提高就业创业成效</w:t>
      </w:r>
    </w:p>
    <w:p>
      <w:pPr>
        <w:pStyle w:val="15"/>
        <w:spacing w:line="500" w:lineRule="exact"/>
        <w:ind w:firstLine="640"/>
        <w:rPr>
          <w:rFonts w:ascii="仿宋" w:hAnsi="仿宋" w:eastAsia="仿宋" w:cs="仿宋"/>
          <w:b/>
          <w:bCs/>
          <w:sz w:val="32"/>
          <w:szCs w:val="32"/>
        </w:rPr>
      </w:pPr>
      <w:r>
        <w:rPr>
          <w:rFonts w:hint="eastAsia" w:ascii="仿宋" w:hAnsi="仿宋" w:eastAsia="仿宋" w:cs="仿宋"/>
          <w:sz w:val="32"/>
          <w:szCs w:val="32"/>
        </w:rPr>
        <w:t>充分利用“互联网+就业”模式，开展个性化、信息化就业服务，重视贫困毕业生精准帮扶指导工作，保障好新就业形态下的研究生就业。在扎实做好“六稳”“六保”工作的同时，开展就业讲座、职业生涯规划讲座等，走出去调研，加强同其他高校就业工作的交流，为毕业生做好就业指导和服务工作，落实各研究生导师每学期进宿舍的工作要求，充分发挥导师、校友、合作单位等各方力量，指导帮助毕业生拓展就业渠道，稳步提升每年的就业落实情况，就业落实率以每年1%的增幅递增，最终形成招生、培养、就业的良性互动局面，不断推进我校研究生就业工作稳步提升。</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ascii="仿宋" w:hAnsi="仿宋" w:eastAsia="仿宋" w:cs="仿宋"/>
          <w:b/>
          <w:bCs/>
          <w:kern w:val="2"/>
          <w:sz w:val="32"/>
          <w:szCs w:val="32"/>
        </w:rPr>
      </w:pPr>
      <w:bookmarkStart w:id="11" w:name="_Toc15994"/>
      <w:r>
        <w:rPr>
          <w:rFonts w:hint="eastAsia" w:ascii="仿宋" w:hAnsi="仿宋" w:eastAsia="仿宋" w:cs="仿宋"/>
          <w:b/>
          <w:bCs/>
          <w:kern w:val="2"/>
          <w:sz w:val="32"/>
          <w:szCs w:val="32"/>
        </w:rPr>
        <w:t>（三）课程建设与教学质量</w:t>
      </w:r>
      <w:bookmarkEnd w:id="11"/>
    </w:p>
    <w:tbl>
      <w:tblPr>
        <w:tblStyle w:val="11"/>
        <w:tblW w:w="8536" w:type="dxa"/>
        <w:jc w:val="center"/>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0"/>
        <w:gridCol w:w="3079"/>
        <w:gridCol w:w="1275"/>
        <w:gridCol w:w="1277"/>
        <w:gridCol w:w="1602"/>
        <w:gridCol w:w="723"/>
      </w:tblGrid>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80"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3079" w:type="dxa"/>
            <w:vAlign w:val="center"/>
          </w:tcPr>
          <w:p>
            <w:pPr>
              <w:spacing w:line="360" w:lineRule="auto"/>
              <w:jc w:val="center"/>
              <w:rPr>
                <w:rFonts w:ascii="宋体" w:hAnsi="宋体" w:cs="宋体"/>
                <w:bCs/>
                <w:szCs w:val="21"/>
              </w:rPr>
            </w:pPr>
            <w:r>
              <w:rPr>
                <w:rFonts w:hint="eastAsia" w:ascii="宋体" w:hAnsi="宋体" w:cs="宋体"/>
                <w:b/>
                <w:szCs w:val="21"/>
              </w:rPr>
              <w:t>课程名称</w:t>
            </w:r>
          </w:p>
        </w:tc>
        <w:tc>
          <w:tcPr>
            <w:tcW w:w="1275" w:type="dxa"/>
            <w:vAlign w:val="center"/>
          </w:tcPr>
          <w:p>
            <w:pPr>
              <w:spacing w:line="360" w:lineRule="auto"/>
              <w:jc w:val="center"/>
              <w:rPr>
                <w:rFonts w:ascii="宋体" w:hAnsi="宋体" w:cs="宋体"/>
                <w:b/>
                <w:szCs w:val="21"/>
              </w:rPr>
            </w:pPr>
            <w:r>
              <w:rPr>
                <w:rFonts w:hint="eastAsia" w:ascii="宋体" w:hAnsi="宋体" w:cs="宋体"/>
                <w:b/>
                <w:szCs w:val="21"/>
              </w:rPr>
              <w:t>课程</w:t>
            </w:r>
          </w:p>
          <w:p>
            <w:pPr>
              <w:spacing w:line="360" w:lineRule="auto"/>
              <w:jc w:val="center"/>
              <w:rPr>
                <w:rFonts w:ascii="宋体" w:hAnsi="宋体" w:cs="宋体"/>
                <w:b/>
                <w:szCs w:val="21"/>
              </w:rPr>
            </w:pPr>
            <w:r>
              <w:rPr>
                <w:rFonts w:hint="eastAsia" w:ascii="宋体" w:hAnsi="宋体" w:cs="宋体"/>
                <w:b/>
                <w:szCs w:val="21"/>
              </w:rPr>
              <w:t>类型</w:t>
            </w:r>
          </w:p>
        </w:tc>
        <w:tc>
          <w:tcPr>
            <w:tcW w:w="1277" w:type="dxa"/>
            <w:vAlign w:val="center"/>
          </w:tcPr>
          <w:p>
            <w:pPr>
              <w:spacing w:line="360" w:lineRule="auto"/>
              <w:jc w:val="center"/>
              <w:rPr>
                <w:rFonts w:ascii="宋体" w:hAnsi="宋体" w:cs="宋体"/>
                <w:b/>
                <w:szCs w:val="21"/>
              </w:rPr>
            </w:pPr>
            <w:r>
              <w:rPr>
                <w:rFonts w:hint="eastAsia" w:ascii="宋体" w:hAnsi="宋体" w:cs="宋体"/>
                <w:b/>
                <w:szCs w:val="21"/>
              </w:rPr>
              <w:t>主讲人</w:t>
            </w:r>
          </w:p>
        </w:tc>
        <w:tc>
          <w:tcPr>
            <w:tcW w:w="1602" w:type="dxa"/>
            <w:vAlign w:val="center"/>
          </w:tcPr>
          <w:p>
            <w:pPr>
              <w:spacing w:line="360" w:lineRule="auto"/>
              <w:jc w:val="center"/>
              <w:rPr>
                <w:rFonts w:ascii="宋体" w:hAnsi="宋体" w:cs="宋体"/>
                <w:b/>
                <w:szCs w:val="21"/>
              </w:rPr>
            </w:pPr>
            <w:r>
              <w:rPr>
                <w:rFonts w:hint="eastAsia" w:ascii="宋体" w:hAnsi="宋体" w:cs="宋体"/>
                <w:b/>
                <w:szCs w:val="21"/>
              </w:rPr>
              <w:t>主讲人</w:t>
            </w:r>
          </w:p>
          <w:p>
            <w:pPr>
              <w:spacing w:line="360" w:lineRule="auto"/>
              <w:jc w:val="center"/>
              <w:rPr>
                <w:rFonts w:ascii="宋体" w:hAnsi="宋体" w:cs="宋体"/>
                <w:b/>
                <w:szCs w:val="21"/>
              </w:rPr>
            </w:pPr>
            <w:r>
              <w:rPr>
                <w:rFonts w:hint="eastAsia" w:ascii="宋体" w:hAnsi="宋体" w:cs="宋体"/>
                <w:b/>
                <w:szCs w:val="21"/>
              </w:rPr>
              <w:t>所在院系</w:t>
            </w:r>
          </w:p>
        </w:tc>
        <w:tc>
          <w:tcPr>
            <w:tcW w:w="723" w:type="dxa"/>
            <w:vAlign w:val="center"/>
          </w:tcPr>
          <w:p>
            <w:pPr>
              <w:spacing w:line="360" w:lineRule="auto"/>
              <w:jc w:val="center"/>
              <w:rPr>
                <w:rFonts w:ascii="宋体" w:hAnsi="宋体" w:cs="宋体"/>
                <w:b/>
                <w:szCs w:val="21"/>
              </w:rPr>
            </w:pPr>
            <w:r>
              <w:rPr>
                <w:rFonts w:hint="eastAsia" w:ascii="宋体" w:hAnsi="宋体" w:cs="宋体"/>
                <w:b/>
                <w:szCs w:val="21"/>
              </w:rPr>
              <w:t>学分</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自然辩证法</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郑文海</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社会体育与休闲体育学院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外语</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陆小玲</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体育新闻与传媒学院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中国特色社会主义理论与实践研究</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秋实</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马克思主义学院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4</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学术规范与论文写作指导</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刘新民</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体育教育学院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5</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体育原理</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陈彦</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社会体育与休闲体育学院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6</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体育教学论</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刘新民</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体育教育学院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7</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体育科学研究方法高级教程</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王晓艳</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体育教育学院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8</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体育管理学</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张恩利</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体育经济与管理学院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9</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运动康复医学基础理论</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刘远新</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运动与健康科学学院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10</w:t>
            </w:r>
          </w:p>
        </w:tc>
        <w:tc>
          <w:tcPr>
            <w:tcW w:w="3079" w:type="dxa"/>
            <w:vAlign w:val="center"/>
          </w:tcPr>
          <w:p>
            <w:pPr>
              <w:shd w:val="clear" w:color="auto" w:fill="FFFFFF"/>
              <w:ind w:firstLine="240" w:firstLineChars="100"/>
              <w:jc w:val="center"/>
              <w:textAlignment w:val="baseline"/>
              <w:rPr>
                <w:rFonts w:ascii="仿宋" w:hAnsi="仿宋" w:eastAsia="仿宋" w:cs="仿宋"/>
                <w:sz w:val="24"/>
              </w:rPr>
            </w:pPr>
            <w:r>
              <w:rPr>
                <w:rStyle w:val="16"/>
                <w:rFonts w:hint="eastAsia" w:ascii="仿宋" w:hAnsi="仿宋" w:eastAsia="仿宋" w:cs="仿宋"/>
                <w:color w:val="000000"/>
                <w:sz w:val="24"/>
              </w:rPr>
              <w:t>高级功能解剖学与运动生物力学原理与应用</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王琨</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运动与健康科学学院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11</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体能训练理论与实践专题</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刘耀荣</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体育教育学院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3</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12</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体育测量与评价专题</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杜新星</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运动与健康科学学院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13</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体育运动心理学</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李靖</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运动与健康科学学院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14</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color w:val="000000"/>
                <w:sz w:val="24"/>
              </w:rPr>
              <w:t>运动训练学</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周家颖</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体育教育学院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15</w:t>
            </w:r>
          </w:p>
        </w:tc>
        <w:tc>
          <w:tcPr>
            <w:tcW w:w="3079" w:type="dxa"/>
            <w:vAlign w:val="center"/>
          </w:tcPr>
          <w:p>
            <w:pPr>
              <w:jc w:val="center"/>
              <w:rPr>
                <w:rFonts w:ascii="仿宋" w:hAnsi="仿宋" w:eastAsia="仿宋" w:cs="仿宋"/>
                <w:sz w:val="24"/>
              </w:rPr>
            </w:pPr>
            <w:r>
              <w:rPr>
                <w:rFonts w:hint="eastAsia" w:ascii="仿宋" w:hAnsi="仿宋" w:eastAsia="仿宋" w:cs="仿宋"/>
                <w:color w:val="000000"/>
                <w:sz w:val="24"/>
              </w:rPr>
              <w:t>体育社会学</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必修课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杨建设</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社会体育与休闲体育学院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16</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计算机专题</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张晓丽</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计算机教研室</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17</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体育统计方法（SPSS应用 ）</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雷福民</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运动与健康科学学院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18</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运动营养</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刘军</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运动与健康科学学院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19</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体育艺术项目赏析</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马丽侠</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体育艺术学院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20</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体育舞蹈</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郭伟</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体育艺术学院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21</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足球</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席海龙</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足球学院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22</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羽毛球</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于新彦</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社会体育与休闲体育学院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ascii="仿宋" w:hAnsi="仿宋" w:eastAsia="仿宋" w:cs="仿宋"/>
                <w:sz w:val="24"/>
              </w:rPr>
            </w:pPr>
            <w:r>
              <w:rPr>
                <w:rFonts w:hint="eastAsia" w:ascii="仿宋" w:hAnsi="仿宋" w:eastAsia="仿宋" w:cs="仿宋"/>
                <w:sz w:val="24"/>
              </w:rPr>
              <w:t>23</w:t>
            </w:r>
          </w:p>
        </w:tc>
        <w:tc>
          <w:tcPr>
            <w:tcW w:w="3079" w:type="dxa"/>
            <w:vAlign w:val="center"/>
          </w:tcPr>
          <w:p>
            <w:pPr>
              <w:spacing w:line="360" w:lineRule="auto"/>
              <w:jc w:val="center"/>
              <w:rPr>
                <w:rFonts w:ascii="仿宋" w:hAnsi="仿宋" w:eastAsia="仿宋" w:cs="仿宋"/>
                <w:sz w:val="24"/>
              </w:rPr>
            </w:pPr>
            <w:r>
              <w:rPr>
                <w:rFonts w:hint="eastAsia" w:ascii="仿宋" w:hAnsi="仿宋" w:eastAsia="仿宋" w:cs="仿宋"/>
                <w:sz w:val="24"/>
              </w:rPr>
              <w:t>游泳</w:t>
            </w:r>
          </w:p>
        </w:tc>
        <w:tc>
          <w:tcPr>
            <w:tcW w:w="1275" w:type="dxa"/>
            <w:vAlign w:val="center"/>
          </w:tcPr>
          <w:p>
            <w:pPr>
              <w:spacing w:line="360" w:lineRule="auto"/>
              <w:jc w:val="center"/>
              <w:rPr>
                <w:rFonts w:ascii="仿宋" w:hAnsi="仿宋" w:eastAsia="仿宋" w:cs="仿宋"/>
                <w:sz w:val="24"/>
              </w:rPr>
            </w:pPr>
            <w:r>
              <w:rPr>
                <w:rFonts w:hint="eastAsia" w:ascii="仿宋" w:hAnsi="仿宋" w:eastAsia="仿宋" w:cs="仿宋"/>
                <w:sz w:val="24"/>
              </w:rPr>
              <w:t>选修课</w:t>
            </w:r>
          </w:p>
        </w:tc>
        <w:tc>
          <w:tcPr>
            <w:tcW w:w="1277" w:type="dxa"/>
            <w:vAlign w:val="center"/>
          </w:tcPr>
          <w:p>
            <w:pPr>
              <w:spacing w:line="360" w:lineRule="auto"/>
              <w:jc w:val="center"/>
              <w:rPr>
                <w:rFonts w:ascii="仿宋" w:hAnsi="仿宋" w:eastAsia="仿宋" w:cs="仿宋"/>
                <w:sz w:val="24"/>
              </w:rPr>
            </w:pPr>
            <w:r>
              <w:rPr>
                <w:rFonts w:hint="eastAsia" w:ascii="仿宋" w:hAnsi="仿宋" w:eastAsia="仿宋" w:cs="仿宋"/>
                <w:sz w:val="24"/>
              </w:rPr>
              <w:t>肖红</w:t>
            </w:r>
          </w:p>
        </w:tc>
        <w:tc>
          <w:tcPr>
            <w:tcW w:w="1602" w:type="dxa"/>
            <w:vAlign w:val="center"/>
          </w:tcPr>
          <w:p>
            <w:pPr>
              <w:spacing w:line="360" w:lineRule="auto"/>
              <w:jc w:val="center"/>
              <w:rPr>
                <w:rFonts w:ascii="仿宋" w:hAnsi="仿宋" w:eastAsia="仿宋" w:cs="仿宋"/>
                <w:sz w:val="24"/>
              </w:rPr>
            </w:pPr>
            <w:r>
              <w:rPr>
                <w:rFonts w:hint="eastAsia" w:ascii="仿宋" w:hAnsi="仿宋" w:eastAsia="仿宋" w:cs="仿宋"/>
                <w:sz w:val="24"/>
              </w:rPr>
              <w:t>体育教育学院</w:t>
            </w: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r>
    </w:tbl>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ascii="仿宋" w:hAnsi="仿宋" w:eastAsia="仿宋" w:cs="仿宋"/>
          <w:b/>
          <w:bCs/>
          <w:kern w:val="2"/>
          <w:sz w:val="32"/>
          <w:szCs w:val="32"/>
        </w:rPr>
      </w:pPr>
      <w:bookmarkStart w:id="12" w:name="_Toc21728"/>
      <w:r>
        <w:rPr>
          <w:rFonts w:hint="eastAsia" w:ascii="仿宋" w:hAnsi="仿宋" w:eastAsia="仿宋" w:cs="仿宋"/>
          <w:b/>
          <w:bCs/>
          <w:kern w:val="2"/>
          <w:sz w:val="32"/>
          <w:szCs w:val="32"/>
          <w:lang w:val="zh-CN"/>
        </w:rPr>
        <w:t>（</w:t>
      </w:r>
      <w:r>
        <w:rPr>
          <w:rFonts w:hint="eastAsia" w:ascii="仿宋" w:hAnsi="仿宋" w:eastAsia="仿宋" w:cs="仿宋"/>
          <w:b/>
          <w:bCs/>
          <w:kern w:val="2"/>
          <w:sz w:val="32"/>
          <w:szCs w:val="32"/>
        </w:rPr>
        <w:t>四</w:t>
      </w:r>
      <w:r>
        <w:rPr>
          <w:rFonts w:hint="eastAsia" w:ascii="仿宋" w:hAnsi="仿宋" w:eastAsia="仿宋" w:cs="仿宋"/>
          <w:b/>
          <w:bCs/>
          <w:kern w:val="2"/>
          <w:sz w:val="32"/>
          <w:szCs w:val="32"/>
          <w:lang w:val="zh-CN"/>
        </w:rPr>
        <w:t>）导师</w:t>
      </w:r>
      <w:r>
        <w:rPr>
          <w:rFonts w:hint="eastAsia" w:ascii="仿宋" w:hAnsi="仿宋" w:eastAsia="仿宋" w:cs="仿宋"/>
          <w:b/>
          <w:bCs/>
          <w:kern w:val="2"/>
          <w:sz w:val="32"/>
          <w:szCs w:val="32"/>
        </w:rPr>
        <w:t>队伍建设</w:t>
      </w:r>
      <w:bookmarkEnd w:id="12"/>
    </w:p>
    <w:p>
      <w:pPr>
        <w:keepNext w:val="0"/>
        <w:keepLines w:val="0"/>
        <w:pageBreakBefore w:val="0"/>
        <w:widowControl w:val="0"/>
        <w:kinsoku/>
        <w:wordWrap/>
        <w:overflowPunct/>
        <w:topLinePunct w:val="0"/>
        <w:autoSpaceDE w:val="0"/>
        <w:autoSpaceDN w:val="0"/>
        <w:bidi w:val="0"/>
        <w:adjustRightInd/>
        <w:snapToGrid/>
        <w:spacing w:before="54" w:line="500" w:lineRule="exact"/>
        <w:ind w:firstLine="641"/>
        <w:textAlignment w:val="auto"/>
        <w:outlineLvl w:val="9"/>
        <w:rPr>
          <w:rFonts w:ascii="仿宋" w:hAnsi="仿宋" w:eastAsia="仿宋" w:cs="仿宋"/>
          <w:b/>
          <w:bCs/>
          <w:sz w:val="32"/>
          <w:szCs w:val="32"/>
          <w:lang w:val="zh-CN"/>
        </w:rPr>
      </w:pPr>
      <w:bookmarkStart w:id="13" w:name="_Toc66359418"/>
      <w:bookmarkStart w:id="14" w:name="_Toc16670"/>
      <w:bookmarkStart w:id="15" w:name="_Toc66359366"/>
      <w:r>
        <w:rPr>
          <w:rFonts w:hint="eastAsia" w:ascii="仿宋" w:hAnsi="仿宋" w:eastAsia="仿宋" w:cs="仿宋"/>
          <w:b/>
          <w:bCs/>
          <w:sz w:val="32"/>
          <w:szCs w:val="32"/>
          <w:lang w:val="zh-CN"/>
        </w:rPr>
        <w:t>1. 导师队伍人数</w:t>
      </w:r>
      <w:bookmarkEnd w:id="13"/>
      <w:bookmarkEnd w:id="14"/>
      <w:bookmarkEnd w:id="15"/>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西安体育学院目前在岗在编研究生导师 117人，其中博士生导师 11 人。外聘（行业导师）14 人。具体情况见下表：</w:t>
      </w:r>
    </w:p>
    <w:tbl>
      <w:tblPr>
        <w:tblStyle w:val="11"/>
        <w:tblW w:w="4998" w:type="pct"/>
        <w:jc w:val="center"/>
        <w:shd w:val="clear" w:color="auto" w:fill="FFFFFF" w:themeFill="background1"/>
        <w:tblLayout w:type="autofit"/>
        <w:tblCellMar>
          <w:top w:w="15" w:type="dxa"/>
          <w:left w:w="15" w:type="dxa"/>
          <w:bottom w:w="15" w:type="dxa"/>
          <w:right w:w="15" w:type="dxa"/>
        </w:tblCellMar>
      </w:tblPr>
      <w:tblGrid>
        <w:gridCol w:w="2082"/>
        <w:gridCol w:w="2083"/>
        <w:gridCol w:w="2083"/>
        <w:gridCol w:w="2085"/>
      </w:tblGrid>
      <w:tr>
        <w:tblPrEx>
          <w:shd w:val="clear" w:color="auto" w:fill="FFFFFF" w:themeFill="background1"/>
          <w:tblCellMar>
            <w:top w:w="15" w:type="dxa"/>
            <w:left w:w="15" w:type="dxa"/>
            <w:bottom w:w="15" w:type="dxa"/>
            <w:right w:w="15" w:type="dxa"/>
          </w:tblCellMar>
        </w:tblPrEx>
        <w:trPr>
          <w:trHeight w:val="510"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学科、专业</w:t>
            </w:r>
            <w:r>
              <w:rPr>
                <w:rFonts w:hint="eastAsia" w:eastAsia="仿宋_GB2312"/>
                <w:b/>
                <w:color w:val="000000" w:themeColor="text1"/>
                <w:sz w:val="24"/>
              </w:rPr>
              <w:t xml:space="preserve"> </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硕士研究生导师</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博士研究生导师</w:t>
            </w:r>
          </w:p>
        </w:tc>
        <w:tc>
          <w:tcPr>
            <w:tcW w:w="1250" w:type="pct"/>
            <w:tcBorders>
              <w:top w:val="single" w:color="auto" w:sz="4" w:space="0"/>
              <w:left w:val="single" w:color="auto" w:sz="4" w:space="0"/>
              <w:bottom w:val="single" w:color="auto" w:sz="4" w:space="0"/>
              <w:right w:val="single" w:color="auto" w:sz="4" w:space="0"/>
            </w:tcBorders>
            <w:shd w:val="clear" w:color="auto" w:fill="auto"/>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外聘导师</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spacing w:after="62" w:afterLines="20" w:line="500" w:lineRule="exact"/>
              <w:jc w:val="center"/>
              <w:textAlignment w:val="center"/>
              <w:rPr>
                <w:rFonts w:eastAsia="仿宋_GB2312"/>
                <w:color w:val="000000" w:themeColor="text1"/>
                <w:kern w:val="0"/>
                <w:sz w:val="24"/>
              </w:rPr>
            </w:pPr>
            <w:r>
              <w:rPr>
                <w:rFonts w:eastAsia="仿宋_GB2312"/>
                <w:color w:val="000000" w:themeColor="text1"/>
                <w:kern w:val="0"/>
                <w:sz w:val="24"/>
              </w:rPr>
              <w:t>体育学</w:t>
            </w:r>
          </w:p>
        </w:tc>
        <w:tc>
          <w:tcPr>
            <w:tcW w:w="20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117</w:t>
            </w:r>
          </w:p>
        </w:tc>
        <w:tc>
          <w:tcPr>
            <w:tcW w:w="20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11</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14</w:t>
            </w:r>
          </w:p>
        </w:tc>
      </w:tr>
    </w:tbl>
    <w:p>
      <w:pPr>
        <w:keepNext w:val="0"/>
        <w:keepLines w:val="0"/>
        <w:pageBreakBefore w:val="0"/>
        <w:widowControl w:val="0"/>
        <w:kinsoku/>
        <w:wordWrap/>
        <w:overflowPunct/>
        <w:topLinePunct w:val="0"/>
        <w:autoSpaceDE w:val="0"/>
        <w:autoSpaceDN w:val="0"/>
        <w:bidi w:val="0"/>
        <w:adjustRightInd/>
        <w:snapToGrid/>
        <w:spacing w:before="54" w:line="500" w:lineRule="exact"/>
        <w:ind w:firstLine="641"/>
        <w:textAlignment w:val="auto"/>
        <w:outlineLvl w:val="9"/>
        <w:rPr>
          <w:rFonts w:ascii="仿宋" w:hAnsi="仿宋" w:eastAsia="仿宋" w:cs="仿宋"/>
          <w:b/>
          <w:bCs/>
          <w:sz w:val="32"/>
          <w:szCs w:val="32"/>
          <w:lang w:val="zh-CN"/>
        </w:rPr>
      </w:pPr>
      <w:bookmarkStart w:id="16" w:name="_Toc66359367"/>
      <w:bookmarkStart w:id="17" w:name="_Toc27750"/>
      <w:bookmarkStart w:id="18" w:name="_Toc66359419"/>
      <w:r>
        <w:rPr>
          <w:rFonts w:hint="eastAsia" w:ascii="仿宋" w:hAnsi="仿宋" w:eastAsia="仿宋" w:cs="仿宋"/>
          <w:b/>
          <w:bCs/>
          <w:sz w:val="32"/>
          <w:szCs w:val="32"/>
          <w:lang w:val="zh-CN"/>
        </w:rPr>
        <w:t>2. 研究生生师比</w:t>
      </w:r>
      <w:bookmarkEnd w:id="16"/>
      <w:bookmarkEnd w:id="17"/>
      <w:bookmarkEnd w:id="18"/>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西安体育学院目前在岗在编研究生导师与研究生年生师比，具体情况见下表：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084"/>
        <w:gridCol w:w="2084"/>
        <w:gridCol w:w="2084"/>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54" w:hRule="atLeast"/>
          <w:jc w:val="center"/>
        </w:trPr>
        <w:tc>
          <w:tcPr>
            <w:tcW w:w="1250" w:type="pct"/>
            <w:shd w:val="clear" w:color="auto" w:fill="FFFFFF" w:themeFill="background1"/>
            <w:vAlign w:val="center"/>
          </w:tcPr>
          <w:p>
            <w:pPr>
              <w:autoSpaceDE w:val="0"/>
              <w:autoSpaceDN w:val="0"/>
              <w:spacing w:after="62" w:afterLines="20" w:line="500" w:lineRule="exact"/>
              <w:jc w:val="center"/>
              <w:rPr>
                <w:rFonts w:eastAsia="等线"/>
                <w:b/>
                <w:color w:val="000000" w:themeColor="text1"/>
                <w:sz w:val="24"/>
              </w:rPr>
            </w:pPr>
            <w:r>
              <w:rPr>
                <w:rFonts w:eastAsia="等线"/>
                <w:b/>
                <w:color w:val="000000" w:themeColor="text1"/>
                <w:sz w:val="24"/>
              </w:rPr>
              <w:t>学科、专业</w:t>
            </w:r>
          </w:p>
        </w:tc>
        <w:tc>
          <w:tcPr>
            <w:tcW w:w="1250" w:type="pct"/>
            <w:shd w:val="clear" w:color="auto" w:fill="FFFFFF" w:themeFill="background1"/>
            <w:vAlign w:val="center"/>
          </w:tcPr>
          <w:p>
            <w:pPr>
              <w:autoSpaceDE w:val="0"/>
              <w:autoSpaceDN w:val="0"/>
              <w:spacing w:after="62" w:afterLines="20" w:line="500" w:lineRule="exact"/>
              <w:jc w:val="center"/>
              <w:rPr>
                <w:rFonts w:eastAsia="等线"/>
                <w:b/>
                <w:color w:val="000000" w:themeColor="text1"/>
                <w:sz w:val="24"/>
              </w:rPr>
            </w:pPr>
            <w:r>
              <w:rPr>
                <w:rFonts w:eastAsia="等线"/>
                <w:b/>
                <w:color w:val="000000" w:themeColor="text1"/>
                <w:sz w:val="24"/>
              </w:rPr>
              <w:t>导师人数</w:t>
            </w:r>
          </w:p>
        </w:tc>
        <w:tc>
          <w:tcPr>
            <w:tcW w:w="1250" w:type="pct"/>
            <w:shd w:val="clear" w:color="auto" w:fill="FFFFFF" w:themeFill="background1"/>
            <w:vAlign w:val="center"/>
          </w:tcPr>
          <w:p>
            <w:pPr>
              <w:autoSpaceDE w:val="0"/>
              <w:autoSpaceDN w:val="0"/>
              <w:spacing w:after="62" w:afterLines="20" w:line="500" w:lineRule="exact"/>
              <w:jc w:val="center"/>
              <w:rPr>
                <w:rFonts w:eastAsia="等线"/>
                <w:b/>
                <w:color w:val="000000" w:themeColor="text1"/>
                <w:sz w:val="24"/>
              </w:rPr>
            </w:pPr>
            <w:r>
              <w:rPr>
                <w:rFonts w:eastAsia="等线"/>
                <w:b/>
                <w:color w:val="000000" w:themeColor="text1"/>
                <w:sz w:val="24"/>
              </w:rPr>
              <w:t>在校学生数</w:t>
            </w:r>
          </w:p>
        </w:tc>
        <w:tc>
          <w:tcPr>
            <w:tcW w:w="1250" w:type="pct"/>
            <w:shd w:val="clear" w:color="auto" w:fill="FFFFFF" w:themeFill="background1"/>
            <w:vAlign w:val="center"/>
          </w:tcPr>
          <w:p>
            <w:pPr>
              <w:autoSpaceDE w:val="0"/>
              <w:autoSpaceDN w:val="0"/>
              <w:spacing w:after="62" w:afterLines="20" w:line="500" w:lineRule="exact"/>
              <w:jc w:val="center"/>
              <w:rPr>
                <w:rFonts w:eastAsia="等线"/>
                <w:b/>
                <w:color w:val="000000" w:themeColor="text1"/>
                <w:sz w:val="24"/>
              </w:rPr>
            </w:pPr>
            <w:r>
              <w:rPr>
                <w:rFonts w:eastAsia="等线"/>
                <w:b/>
                <w:color w:val="000000" w:themeColor="text1"/>
                <w:sz w:val="24"/>
              </w:rPr>
              <w:t>生师比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54" w:hRule="atLeast"/>
          <w:jc w:val="center"/>
        </w:trPr>
        <w:tc>
          <w:tcPr>
            <w:tcW w:w="1250"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体育学博士</w:t>
            </w:r>
          </w:p>
        </w:tc>
        <w:tc>
          <w:tcPr>
            <w:tcW w:w="208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11</w:t>
            </w:r>
          </w:p>
        </w:tc>
        <w:tc>
          <w:tcPr>
            <w:tcW w:w="208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44</w:t>
            </w:r>
          </w:p>
        </w:tc>
        <w:tc>
          <w:tcPr>
            <w:tcW w:w="208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54" w:hRule="atLeast"/>
          <w:jc w:val="center"/>
        </w:trPr>
        <w:tc>
          <w:tcPr>
            <w:tcW w:w="1250"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体育学硕士</w:t>
            </w:r>
          </w:p>
        </w:tc>
        <w:tc>
          <w:tcPr>
            <w:tcW w:w="208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117</w:t>
            </w:r>
          </w:p>
        </w:tc>
        <w:tc>
          <w:tcPr>
            <w:tcW w:w="208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494</w:t>
            </w:r>
          </w:p>
        </w:tc>
        <w:tc>
          <w:tcPr>
            <w:tcW w:w="208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1:4.2</w:t>
            </w:r>
          </w:p>
        </w:tc>
      </w:tr>
    </w:tbl>
    <w:p>
      <w:pPr>
        <w:keepNext w:val="0"/>
        <w:keepLines w:val="0"/>
        <w:pageBreakBefore w:val="0"/>
        <w:widowControl w:val="0"/>
        <w:kinsoku/>
        <w:wordWrap/>
        <w:overflowPunct/>
        <w:topLinePunct w:val="0"/>
        <w:autoSpaceDE w:val="0"/>
        <w:autoSpaceDN w:val="0"/>
        <w:bidi w:val="0"/>
        <w:adjustRightInd/>
        <w:snapToGrid/>
        <w:spacing w:before="54" w:line="500" w:lineRule="exact"/>
        <w:ind w:firstLine="641"/>
        <w:textAlignment w:val="auto"/>
        <w:outlineLvl w:val="9"/>
        <w:rPr>
          <w:rFonts w:ascii="仿宋" w:hAnsi="仿宋" w:eastAsia="仿宋" w:cs="仿宋"/>
          <w:b/>
          <w:bCs/>
          <w:sz w:val="32"/>
          <w:szCs w:val="32"/>
          <w:lang w:val="zh-CN"/>
        </w:rPr>
      </w:pPr>
      <w:bookmarkStart w:id="19" w:name="_Toc66359368"/>
      <w:bookmarkStart w:id="20" w:name="_Toc66359420"/>
      <w:bookmarkStart w:id="21" w:name="_Toc10282"/>
      <w:r>
        <w:rPr>
          <w:rFonts w:hint="eastAsia" w:ascii="仿宋" w:hAnsi="仿宋" w:eastAsia="仿宋" w:cs="仿宋"/>
          <w:b/>
          <w:bCs/>
          <w:sz w:val="32"/>
          <w:szCs w:val="32"/>
        </w:rPr>
        <w:t>3.</w:t>
      </w:r>
      <w:r>
        <w:rPr>
          <w:rFonts w:hint="eastAsia" w:ascii="仿宋" w:hAnsi="仿宋" w:eastAsia="仿宋" w:cs="仿宋"/>
          <w:b/>
          <w:bCs/>
          <w:sz w:val="32"/>
          <w:szCs w:val="32"/>
          <w:lang w:val="zh-CN"/>
        </w:rPr>
        <w:t>研究生导师队伍结构</w:t>
      </w:r>
      <w:bookmarkEnd w:id="19"/>
      <w:bookmarkEnd w:id="20"/>
      <w:bookmarkEnd w:id="21"/>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在编在岗研究生导师年龄结构如下表：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6"/>
        <w:gridCol w:w="2056"/>
        <w:gridCol w:w="189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9" w:hRule="atLeast"/>
          <w:jc w:val="center"/>
        </w:trPr>
        <w:tc>
          <w:tcPr>
            <w:tcW w:w="1605"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导师</w:t>
            </w:r>
          </w:p>
        </w:tc>
        <w:tc>
          <w:tcPr>
            <w:tcW w:w="1233"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45岁以下</w:t>
            </w:r>
          </w:p>
        </w:tc>
        <w:tc>
          <w:tcPr>
            <w:tcW w:w="1138"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46-55岁</w:t>
            </w:r>
          </w:p>
        </w:tc>
        <w:tc>
          <w:tcPr>
            <w:tcW w:w="1022"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56岁以上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90" w:hRule="atLeast"/>
          <w:jc w:val="center"/>
        </w:trPr>
        <w:tc>
          <w:tcPr>
            <w:tcW w:w="1605" w:type="pct"/>
            <w:shd w:val="clear" w:color="auto" w:fill="FFFFFF" w:themeFill="background1"/>
          </w:tcPr>
          <w:p>
            <w:pPr>
              <w:widowControl/>
              <w:spacing w:after="62" w:afterLines="20" w:line="500" w:lineRule="exact"/>
              <w:jc w:val="center"/>
              <w:textAlignment w:val="center"/>
              <w:rPr>
                <w:rFonts w:eastAsia="仿宋_GB2312"/>
                <w:color w:val="000000" w:themeColor="text1"/>
                <w:kern w:val="0"/>
                <w:sz w:val="24"/>
              </w:rPr>
            </w:pPr>
            <w:r>
              <w:rPr>
                <w:rFonts w:eastAsia="仿宋_GB2312"/>
                <w:color w:val="000000" w:themeColor="text1"/>
                <w:kern w:val="0"/>
                <w:sz w:val="24"/>
              </w:rPr>
              <w:t>博士研究生导师</w:t>
            </w:r>
          </w:p>
        </w:tc>
        <w:tc>
          <w:tcPr>
            <w:tcW w:w="2056"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w:t>
            </w:r>
          </w:p>
        </w:tc>
        <w:tc>
          <w:tcPr>
            <w:tcW w:w="1897"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w:t>
            </w:r>
          </w:p>
        </w:tc>
        <w:tc>
          <w:tcPr>
            <w:tcW w:w="170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76" w:hRule="atLeast"/>
          <w:jc w:val="center"/>
        </w:trPr>
        <w:tc>
          <w:tcPr>
            <w:tcW w:w="1605" w:type="pct"/>
            <w:shd w:val="clear" w:color="auto" w:fill="FFFFFF" w:themeFill="background1"/>
          </w:tcPr>
          <w:p>
            <w:pPr>
              <w:widowControl/>
              <w:spacing w:after="62" w:afterLines="20" w:line="500" w:lineRule="exact"/>
              <w:jc w:val="center"/>
              <w:textAlignment w:val="center"/>
              <w:rPr>
                <w:rFonts w:eastAsia="仿宋_GB2312"/>
                <w:color w:val="000000" w:themeColor="text1"/>
                <w:kern w:val="0"/>
                <w:sz w:val="24"/>
              </w:rPr>
            </w:pPr>
            <w:r>
              <w:rPr>
                <w:rFonts w:eastAsia="仿宋_GB2312"/>
                <w:color w:val="000000" w:themeColor="text1"/>
                <w:kern w:val="0"/>
                <w:sz w:val="24"/>
              </w:rPr>
              <w:t>硕士研究生导师</w:t>
            </w:r>
          </w:p>
        </w:tc>
        <w:tc>
          <w:tcPr>
            <w:tcW w:w="2056"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51</w:t>
            </w:r>
          </w:p>
        </w:tc>
        <w:tc>
          <w:tcPr>
            <w:tcW w:w="1897"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55</w:t>
            </w:r>
          </w:p>
        </w:tc>
        <w:tc>
          <w:tcPr>
            <w:tcW w:w="1704" w:type="dxa"/>
            <w:shd w:val="clear" w:color="auto" w:fill="FFFFFF" w:themeFill="background1"/>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11</w:t>
            </w:r>
          </w:p>
        </w:tc>
      </w:tr>
    </w:tbl>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在编在岗研究生导师职称结构如下表：</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7"/>
        <w:gridCol w:w="2013"/>
        <w:gridCol w:w="19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1606"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导师</w:t>
            </w:r>
          </w:p>
        </w:tc>
        <w:tc>
          <w:tcPr>
            <w:tcW w:w="1208"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正高</w:t>
            </w:r>
          </w:p>
        </w:tc>
        <w:tc>
          <w:tcPr>
            <w:tcW w:w="1170"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副高</w:t>
            </w:r>
          </w:p>
        </w:tc>
        <w:tc>
          <w:tcPr>
            <w:tcW w:w="1014" w:type="pct"/>
            <w:shd w:val="clear" w:color="auto" w:fill="FFFFFF" w:themeFill="background1"/>
          </w:tcPr>
          <w:p>
            <w:pPr>
              <w:autoSpaceDE w:val="0"/>
              <w:autoSpaceDN w:val="0"/>
              <w:spacing w:before="54" w:line="500" w:lineRule="exact"/>
              <w:jc w:val="center"/>
              <w:rPr>
                <w:rFonts w:eastAsia="仿宋_GB2312"/>
                <w:b/>
                <w:color w:val="000000" w:themeColor="text1"/>
                <w:sz w:val="24"/>
              </w:rPr>
            </w:pPr>
            <w:r>
              <w:rPr>
                <w:rFonts w:eastAsia="仿宋_GB2312"/>
                <w:b/>
                <w:color w:val="000000" w:themeColor="text1"/>
                <w:sz w:val="24"/>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1606" w:type="pct"/>
            <w:shd w:val="clear" w:color="auto" w:fill="FFFFFF" w:themeFill="background1"/>
          </w:tcPr>
          <w:p>
            <w:pPr>
              <w:widowControl/>
              <w:spacing w:line="500" w:lineRule="exact"/>
              <w:jc w:val="center"/>
              <w:textAlignment w:val="center"/>
              <w:rPr>
                <w:rFonts w:eastAsia="仿宋_GB2312"/>
                <w:color w:val="000000" w:themeColor="text1"/>
                <w:kern w:val="0"/>
                <w:sz w:val="24"/>
              </w:rPr>
            </w:pPr>
            <w:r>
              <w:rPr>
                <w:rFonts w:eastAsia="仿宋_GB2312"/>
                <w:color w:val="000000" w:themeColor="text1"/>
                <w:kern w:val="0"/>
                <w:sz w:val="24"/>
              </w:rPr>
              <w:t>博士研究生导师</w:t>
            </w:r>
          </w:p>
        </w:tc>
        <w:tc>
          <w:tcPr>
            <w:tcW w:w="2013" w:type="dxa"/>
            <w:shd w:val="clear" w:color="auto" w:fill="FFFFFF" w:themeFill="background1"/>
            <w:vAlign w:val="center"/>
          </w:tcPr>
          <w:p>
            <w:pPr>
              <w:widowControl/>
              <w:spacing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11</w:t>
            </w:r>
          </w:p>
        </w:tc>
        <w:tc>
          <w:tcPr>
            <w:tcW w:w="1950" w:type="dxa"/>
            <w:shd w:val="clear" w:color="auto" w:fill="FFFFFF" w:themeFill="background1"/>
            <w:vAlign w:val="center"/>
          </w:tcPr>
          <w:p>
            <w:pPr>
              <w:widowControl/>
              <w:spacing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0</w:t>
            </w:r>
          </w:p>
        </w:tc>
        <w:tc>
          <w:tcPr>
            <w:tcW w:w="1691" w:type="dxa"/>
            <w:shd w:val="clear" w:color="auto" w:fill="FFFFFF" w:themeFill="background1"/>
            <w:vAlign w:val="center"/>
          </w:tcPr>
          <w:p>
            <w:pPr>
              <w:widowControl/>
              <w:spacing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5" w:hRule="atLeast"/>
          <w:jc w:val="center"/>
        </w:trPr>
        <w:tc>
          <w:tcPr>
            <w:tcW w:w="1606" w:type="pct"/>
            <w:shd w:val="clear" w:color="auto" w:fill="FFFFFF" w:themeFill="background1"/>
          </w:tcPr>
          <w:p>
            <w:pPr>
              <w:widowControl/>
              <w:spacing w:line="500" w:lineRule="exact"/>
              <w:jc w:val="center"/>
              <w:textAlignment w:val="center"/>
              <w:rPr>
                <w:rFonts w:eastAsia="仿宋_GB2312"/>
                <w:color w:val="000000" w:themeColor="text1"/>
                <w:kern w:val="0"/>
                <w:sz w:val="24"/>
              </w:rPr>
            </w:pPr>
            <w:r>
              <w:rPr>
                <w:rFonts w:eastAsia="仿宋_GB2312"/>
                <w:color w:val="000000" w:themeColor="text1"/>
                <w:kern w:val="0"/>
                <w:sz w:val="24"/>
              </w:rPr>
              <w:t>硕士研究生导师</w:t>
            </w:r>
          </w:p>
        </w:tc>
        <w:tc>
          <w:tcPr>
            <w:tcW w:w="2013" w:type="dxa"/>
            <w:shd w:val="clear" w:color="auto" w:fill="FFFFFF" w:themeFill="background1"/>
            <w:vAlign w:val="center"/>
          </w:tcPr>
          <w:p>
            <w:pPr>
              <w:widowControl/>
              <w:spacing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63</w:t>
            </w:r>
          </w:p>
        </w:tc>
        <w:tc>
          <w:tcPr>
            <w:tcW w:w="1950" w:type="dxa"/>
            <w:shd w:val="clear" w:color="auto" w:fill="FFFFFF" w:themeFill="background1"/>
            <w:vAlign w:val="center"/>
          </w:tcPr>
          <w:p>
            <w:pPr>
              <w:widowControl/>
              <w:spacing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54</w:t>
            </w:r>
          </w:p>
        </w:tc>
        <w:tc>
          <w:tcPr>
            <w:tcW w:w="1691" w:type="dxa"/>
            <w:shd w:val="clear" w:color="auto" w:fill="FFFFFF" w:themeFill="background1"/>
            <w:vAlign w:val="center"/>
          </w:tcPr>
          <w:p>
            <w:pPr>
              <w:widowControl/>
              <w:spacing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0</w:t>
            </w:r>
          </w:p>
        </w:tc>
      </w:tr>
    </w:tbl>
    <w:p>
      <w:pPr>
        <w:autoSpaceDE w:val="0"/>
        <w:autoSpaceDN w:val="0"/>
        <w:spacing w:before="176" w:line="500" w:lineRule="exact"/>
        <w:ind w:right="700" w:firstLine="640" w:firstLineChars="200"/>
        <w:rPr>
          <w:rFonts w:eastAsia="华文仿宋"/>
          <w:color w:val="000000" w:themeColor="text1"/>
          <w:kern w:val="0"/>
          <w:sz w:val="32"/>
          <w:szCs w:val="32"/>
        </w:rPr>
      </w:pPr>
      <w:r>
        <w:rPr>
          <w:rFonts w:hint="eastAsia" w:ascii="仿宋" w:hAnsi="仿宋" w:eastAsia="仿宋" w:cs="仿宋"/>
          <w:kern w:val="0"/>
          <w:sz w:val="32"/>
          <w:szCs w:val="32"/>
        </w:rPr>
        <w:t>外聘导师情况见下表所示：</w:t>
      </w:r>
      <w:r>
        <w:rPr>
          <w:rFonts w:hint="eastAsia" w:eastAsia="华文仿宋"/>
          <w:color w:val="000000" w:themeColor="text1"/>
          <w:kern w:val="0"/>
          <w:sz w:val="32"/>
          <w:szCs w:val="32"/>
        </w:rPr>
        <w:t xml:space="preserve"> </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539"/>
        <w:gridCol w:w="1812"/>
        <w:gridCol w:w="186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1523"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导师</w:t>
            </w:r>
            <w:r>
              <w:rPr>
                <w:rFonts w:hint="eastAsia" w:eastAsia="仿宋_GB2312"/>
                <w:b/>
                <w:color w:val="000000" w:themeColor="text1"/>
                <w:sz w:val="24"/>
              </w:rPr>
              <w:t xml:space="preserve"> </w:t>
            </w:r>
          </w:p>
        </w:tc>
        <w:tc>
          <w:tcPr>
            <w:tcW w:w="1087"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外聘导师数</w:t>
            </w:r>
          </w:p>
        </w:tc>
        <w:tc>
          <w:tcPr>
            <w:tcW w:w="1121"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指导学生数</w:t>
            </w:r>
          </w:p>
        </w:tc>
        <w:tc>
          <w:tcPr>
            <w:tcW w:w="1267" w:type="pct"/>
            <w:shd w:val="clear" w:color="auto" w:fill="FFFFFF" w:themeFill="background1"/>
          </w:tcPr>
          <w:p>
            <w:pPr>
              <w:autoSpaceDE w:val="0"/>
              <w:autoSpaceDN w:val="0"/>
              <w:spacing w:after="62" w:afterLines="20" w:line="500" w:lineRule="exact"/>
              <w:jc w:val="center"/>
              <w:rPr>
                <w:rFonts w:eastAsia="仿宋_GB2312"/>
                <w:b/>
                <w:color w:val="000000" w:themeColor="text1"/>
                <w:sz w:val="24"/>
              </w:rPr>
            </w:pPr>
            <w:r>
              <w:rPr>
                <w:rFonts w:eastAsia="仿宋_GB2312"/>
                <w:b/>
                <w:color w:val="000000" w:themeColor="text1"/>
                <w:sz w:val="24"/>
              </w:rPr>
              <w:t>具有行业背景导师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27" w:hRule="atLeast"/>
          <w:jc w:val="center"/>
        </w:trPr>
        <w:tc>
          <w:tcPr>
            <w:tcW w:w="1523" w:type="pct"/>
            <w:shd w:val="clear" w:color="auto" w:fill="FFFFFF" w:themeFill="background1"/>
          </w:tcPr>
          <w:p>
            <w:pPr>
              <w:widowControl/>
              <w:spacing w:after="62" w:afterLines="20" w:line="500" w:lineRule="exact"/>
              <w:jc w:val="center"/>
              <w:textAlignment w:val="center"/>
              <w:rPr>
                <w:rFonts w:eastAsia="仿宋_GB2312"/>
                <w:color w:val="000000" w:themeColor="text1"/>
                <w:kern w:val="0"/>
                <w:sz w:val="24"/>
              </w:rPr>
            </w:pPr>
            <w:r>
              <w:rPr>
                <w:rFonts w:eastAsia="仿宋_GB2312"/>
                <w:color w:val="000000" w:themeColor="text1"/>
                <w:kern w:val="0"/>
                <w:sz w:val="24"/>
              </w:rPr>
              <w:t>博士研究生导师</w:t>
            </w:r>
          </w:p>
        </w:tc>
        <w:tc>
          <w:tcPr>
            <w:tcW w:w="1812" w:type="dxa"/>
            <w:shd w:val="clear" w:color="auto" w:fill="FFFFFF" w:themeFill="background1"/>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0</w:t>
            </w:r>
          </w:p>
        </w:tc>
        <w:tc>
          <w:tcPr>
            <w:tcW w:w="1868" w:type="dxa"/>
            <w:shd w:val="clear" w:color="auto" w:fill="FFFFFF" w:themeFill="background1"/>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0</w:t>
            </w:r>
          </w:p>
        </w:tc>
        <w:tc>
          <w:tcPr>
            <w:tcW w:w="2112" w:type="dxa"/>
            <w:shd w:val="clear" w:color="auto" w:fill="FFFFFF" w:themeFill="background1"/>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5" w:hRule="atLeast"/>
          <w:jc w:val="center"/>
        </w:trPr>
        <w:tc>
          <w:tcPr>
            <w:tcW w:w="1523" w:type="pct"/>
            <w:shd w:val="clear" w:color="auto" w:fill="FFFFFF" w:themeFill="background1"/>
          </w:tcPr>
          <w:p>
            <w:pPr>
              <w:widowControl/>
              <w:spacing w:after="62" w:afterLines="20" w:line="500" w:lineRule="exact"/>
              <w:jc w:val="center"/>
              <w:textAlignment w:val="center"/>
              <w:rPr>
                <w:rFonts w:eastAsia="仿宋_GB2312"/>
                <w:color w:val="000000" w:themeColor="text1"/>
                <w:kern w:val="0"/>
                <w:sz w:val="24"/>
              </w:rPr>
            </w:pPr>
            <w:r>
              <w:rPr>
                <w:rFonts w:eastAsia="仿宋_GB2312"/>
                <w:color w:val="000000" w:themeColor="text1"/>
                <w:kern w:val="0"/>
                <w:sz w:val="24"/>
              </w:rPr>
              <w:t>硕士研究生导师</w:t>
            </w:r>
          </w:p>
        </w:tc>
        <w:tc>
          <w:tcPr>
            <w:tcW w:w="1812" w:type="dxa"/>
            <w:shd w:val="clear" w:color="auto" w:fill="auto"/>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72</w:t>
            </w:r>
          </w:p>
        </w:tc>
        <w:tc>
          <w:tcPr>
            <w:tcW w:w="1868" w:type="dxa"/>
            <w:shd w:val="clear" w:color="auto" w:fill="auto"/>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23</w:t>
            </w:r>
          </w:p>
        </w:tc>
        <w:tc>
          <w:tcPr>
            <w:tcW w:w="2112" w:type="dxa"/>
            <w:shd w:val="clear" w:color="auto" w:fill="auto"/>
            <w:vAlign w:val="center"/>
          </w:tcPr>
          <w:p>
            <w:pPr>
              <w:widowControl/>
              <w:spacing w:after="62" w:afterLines="20" w:line="500" w:lineRule="exact"/>
              <w:jc w:val="center"/>
              <w:textAlignment w:val="center"/>
              <w:rPr>
                <w:rFonts w:eastAsia="仿宋_GB2312"/>
                <w:color w:val="000000" w:themeColor="text1"/>
                <w:kern w:val="0"/>
                <w:sz w:val="24"/>
              </w:rPr>
            </w:pPr>
            <w:r>
              <w:rPr>
                <w:rFonts w:hint="eastAsia" w:eastAsia="仿宋_GB2312"/>
                <w:color w:val="000000" w:themeColor="text1"/>
                <w:kern w:val="0"/>
                <w:sz w:val="24"/>
              </w:rPr>
              <w:t>19</w:t>
            </w:r>
          </w:p>
        </w:tc>
      </w:tr>
    </w:tbl>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bCs/>
          <w:sz w:val="32"/>
          <w:szCs w:val="32"/>
          <w:lang w:val="zh-CN"/>
        </w:rPr>
      </w:pPr>
      <w:bookmarkStart w:id="22" w:name="_Toc19374"/>
      <w:r>
        <w:rPr>
          <w:rFonts w:hint="eastAsia" w:ascii="仿宋" w:hAnsi="仿宋" w:eastAsia="仿宋" w:cs="仿宋"/>
          <w:b/>
          <w:bCs/>
          <w:sz w:val="32"/>
          <w:szCs w:val="32"/>
          <w:lang w:val="zh-CN"/>
        </w:rPr>
        <w:t>（五）师德师风建设</w:t>
      </w:r>
      <w:bookmarkEnd w:id="22"/>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学校一贯重视师德师风建设，</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AAA9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在教育和管理工作中以“立德树人”作为根本任务，坚决贯彻落实“全员育人、全过程育人、全方位育人”的“三全育人”机制。通过不断强化研究生培养教育过程中“导师是第一负责人”的理念，加强研究生的学术诚信教育和学风建设等工作，从而在教书育人、管理育人、服务育人的过程中达到合力育人的成效。</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先后成立了思想政治教育工作、意识形态工作、思想政治理论课建设工作等领导小组，落实了《西安体育学院全面落实研究生导师立德树人职责实施细则》，积极创建新时代“三全育人”新思路、新办法，全力构建“三全育人”体系，推动新时代下思想政治教育工作创新发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研究生思想政治教育队伍建设采取导师负责制，充分发挥研究生的主动性和导师的主导作用。始终把思想政治教育放在人才培养首位，坚持思想政治教育的政治引领和价值引领作用，将社会主义核心价值观贯穿于教育全过程，积极推进思政课程改革，不断挖掘思政课程新元素。坚持教书与育人相统一，提倡校内外相结合，开展思政、学术道德、学术诚信教育，充分体现体育育人的根本要求。</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通过开展“红色体育知识讲座”、“红色体育电影展播”“红色体育图片展”等活动，将学习和继承红色体育文化、弘扬红色体育精神纳入研究生教育教学内容中，增强了师生不忘初心、牢记使命的责任感和使命感。近年来，为西部地区及其基层单位培养一批高素质体育人才，有力支撑了区域经济社会发展对体育专门人才的需求。在读研究生也紧紧围绕“奥运争光”、“全运夺金”计划，以“健康陕西”、“体育强省”的发展战略为依托，充分发挥学校“教科研训”四位一体的特色优势，服务国家及地方需求，为国家和区域体育社会经济文化发展做出了积极贡献，代表学校在竞技体育、全民健身、体育教育等方面取得优异成绩。</w:t>
      </w:r>
    </w:p>
    <w:p>
      <w:pPr>
        <w:keepNext w:val="0"/>
        <w:keepLines w:val="0"/>
        <w:pageBreakBefore w:val="0"/>
        <w:widowControl w:val="0"/>
        <w:kinsoku/>
        <w:wordWrap/>
        <w:overflowPunct/>
        <w:topLinePunct w:val="0"/>
        <w:autoSpaceDE w:val="0"/>
        <w:autoSpaceDN w:val="0"/>
        <w:bidi w:val="0"/>
        <w:adjustRightInd/>
        <w:snapToGrid/>
        <w:spacing w:before="54" w:line="500" w:lineRule="exact"/>
        <w:ind w:firstLine="643" w:firstLineChars="200"/>
        <w:textAlignment w:val="auto"/>
        <w:outlineLvl w:val="1"/>
        <w:rPr>
          <w:rFonts w:ascii="仿宋" w:hAnsi="仿宋" w:eastAsia="仿宋" w:cs="仿宋"/>
          <w:b/>
          <w:bCs/>
          <w:sz w:val="32"/>
          <w:szCs w:val="32"/>
          <w:lang w:val="zh-CN"/>
        </w:rPr>
      </w:pPr>
      <w:bookmarkStart w:id="23" w:name="_Toc29365"/>
      <w:r>
        <w:rPr>
          <w:rFonts w:hint="eastAsia" w:ascii="仿宋" w:hAnsi="仿宋" w:eastAsia="仿宋" w:cs="仿宋"/>
          <w:b/>
          <w:bCs/>
          <w:sz w:val="32"/>
          <w:szCs w:val="32"/>
          <w:lang w:val="zh-CN"/>
        </w:rPr>
        <w:t>（六）学生就业情况</w:t>
      </w:r>
      <w:bookmarkEnd w:id="23"/>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2021年研究生部毕业生共320人，其中全日制毕业生276人，非全日制毕业生44人。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截至2021年11月30日，毕业生就业去向落实率为74.38%，就业人数238人。2021届毕业生就业工作主要做法：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1.充分利用“互联网+就业”模式，开展个性化、信息化就业服务，重视贫困毕业生精准帮扶指导工作，保障好新就业形态下的研究生就业。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2.在扎实做好“六稳”“六保”工作的同时，开展就业讲座、职业生涯规划讲座等。</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3.走出去调研，加强同其他高校就业工作的交流，为毕业生做好就业指导和服务工作。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4.落实各研究生导师每学期进宿舍的工作要求，充分发挥导师、校友、合作单位等各方力量，指导帮助毕业生拓展就业渠道，稳步提升每年的就业率落实情况。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5.使就业落实率以每年1%的增幅递增，最终形成招生、培养、就业的良性互动局面，不断推进我校研究生就业工作。   </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（体育学）2021年西安体育学院研究生共毕业139人，其中有109余人与用人单位成功签约。详情见下表：</w:t>
      </w:r>
    </w:p>
    <w:p>
      <w:pPr>
        <w:autoSpaceDE w:val="0"/>
        <w:autoSpaceDN w:val="0"/>
        <w:spacing w:before="156" w:beforeLines="50" w:after="124" w:afterLines="40" w:line="500" w:lineRule="exact"/>
        <w:jc w:val="center"/>
        <w:outlineLvl w:val="1"/>
        <w:rPr>
          <w:rFonts w:eastAsia="仿宋_GB2312"/>
          <w:b/>
          <w:bCs/>
          <w:color w:val="000000" w:themeColor="text1"/>
          <w:spacing w:val="-4"/>
          <w:kern w:val="0"/>
          <w:sz w:val="28"/>
          <w:szCs w:val="28"/>
        </w:rPr>
      </w:pPr>
      <w:bookmarkStart w:id="24" w:name="_Toc28412"/>
      <w:r>
        <w:rPr>
          <w:rFonts w:eastAsia="仿宋_GB2312"/>
          <w:b/>
          <w:bCs/>
          <w:color w:val="000000" w:themeColor="text1"/>
          <w:spacing w:val="-4"/>
          <w:kern w:val="0"/>
          <w:sz w:val="28"/>
          <w:szCs w:val="28"/>
        </w:rPr>
        <w:t>西安体育学院研究生毕业签约情况一览表</w:t>
      </w:r>
      <w:bookmarkEnd w:id="24"/>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7"/>
        <w:gridCol w:w="2284"/>
        <w:gridCol w:w="168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1606" w:type="pct"/>
            <w:shd w:val="clear" w:color="auto" w:fill="FFFFFF" w:themeFill="background1"/>
          </w:tcPr>
          <w:p>
            <w:pPr>
              <w:autoSpaceDE w:val="0"/>
              <w:autoSpaceDN w:val="0"/>
              <w:spacing w:after="62" w:afterLines="20" w:line="460" w:lineRule="exact"/>
              <w:jc w:val="center"/>
              <w:rPr>
                <w:rFonts w:eastAsia="仿宋_GB2312"/>
                <w:b/>
                <w:color w:val="000000" w:themeColor="text1"/>
                <w:sz w:val="24"/>
              </w:rPr>
            </w:pPr>
            <w:r>
              <w:rPr>
                <w:rFonts w:eastAsia="仿宋_GB2312"/>
                <w:b/>
                <w:color w:val="000000" w:themeColor="text1"/>
                <w:sz w:val="24"/>
              </w:rPr>
              <w:t>学科、专业</w:t>
            </w:r>
          </w:p>
        </w:tc>
        <w:tc>
          <w:tcPr>
            <w:tcW w:w="1370" w:type="pct"/>
            <w:shd w:val="clear" w:color="auto" w:fill="FFFFFF" w:themeFill="background1"/>
          </w:tcPr>
          <w:p>
            <w:pPr>
              <w:autoSpaceDE w:val="0"/>
              <w:autoSpaceDN w:val="0"/>
              <w:spacing w:after="62" w:afterLines="20" w:line="460" w:lineRule="exact"/>
              <w:jc w:val="center"/>
              <w:rPr>
                <w:rFonts w:eastAsia="仿宋_GB2312"/>
                <w:b/>
                <w:color w:val="000000" w:themeColor="text1"/>
                <w:sz w:val="24"/>
              </w:rPr>
            </w:pPr>
            <w:r>
              <w:rPr>
                <w:rFonts w:eastAsia="仿宋_GB2312"/>
                <w:b/>
                <w:color w:val="000000" w:themeColor="text1"/>
                <w:sz w:val="24"/>
              </w:rPr>
              <w:t>毕业人数</w:t>
            </w:r>
          </w:p>
        </w:tc>
        <w:tc>
          <w:tcPr>
            <w:tcW w:w="1011" w:type="pct"/>
            <w:shd w:val="clear" w:color="auto" w:fill="FFFFFF" w:themeFill="background1"/>
          </w:tcPr>
          <w:p>
            <w:pPr>
              <w:autoSpaceDE w:val="0"/>
              <w:autoSpaceDN w:val="0"/>
              <w:spacing w:after="62" w:afterLines="20" w:line="460" w:lineRule="exact"/>
              <w:jc w:val="center"/>
              <w:rPr>
                <w:rFonts w:eastAsia="仿宋_GB2312"/>
                <w:b/>
                <w:color w:val="000000" w:themeColor="text1"/>
                <w:sz w:val="24"/>
              </w:rPr>
            </w:pPr>
            <w:r>
              <w:rPr>
                <w:rFonts w:eastAsia="仿宋_GB2312"/>
                <w:b/>
                <w:color w:val="000000" w:themeColor="text1"/>
                <w:sz w:val="24"/>
              </w:rPr>
              <w:t>签约人数</w:t>
            </w:r>
          </w:p>
        </w:tc>
        <w:tc>
          <w:tcPr>
            <w:tcW w:w="1011" w:type="pct"/>
            <w:shd w:val="clear" w:color="auto" w:fill="FFFFFF" w:themeFill="background1"/>
          </w:tcPr>
          <w:p>
            <w:pPr>
              <w:autoSpaceDE w:val="0"/>
              <w:autoSpaceDN w:val="0"/>
              <w:spacing w:after="62" w:afterLines="20" w:line="460" w:lineRule="exact"/>
              <w:jc w:val="center"/>
              <w:rPr>
                <w:rFonts w:eastAsia="仿宋_GB2312"/>
                <w:b/>
                <w:color w:val="000000" w:themeColor="text1"/>
                <w:sz w:val="24"/>
              </w:rPr>
            </w:pPr>
            <w:r>
              <w:rPr>
                <w:rFonts w:eastAsia="仿宋_GB2312"/>
                <w:b/>
                <w:color w:val="000000" w:themeColor="text1"/>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27" w:hRule="atLeast"/>
          <w:jc w:val="center"/>
        </w:trPr>
        <w:tc>
          <w:tcPr>
            <w:tcW w:w="1606" w:type="pct"/>
            <w:shd w:val="clear" w:color="auto" w:fill="FFFFFF" w:themeFill="background1"/>
          </w:tcPr>
          <w:p>
            <w:pPr>
              <w:autoSpaceDE w:val="0"/>
              <w:autoSpaceDN w:val="0"/>
              <w:spacing w:after="62" w:afterLines="20" w:line="460" w:lineRule="exact"/>
              <w:jc w:val="center"/>
              <w:rPr>
                <w:rFonts w:eastAsia="仿宋_GB2312"/>
                <w:color w:val="000000" w:themeColor="text1"/>
                <w:spacing w:val="-4"/>
                <w:kern w:val="0"/>
                <w:sz w:val="24"/>
              </w:rPr>
            </w:pPr>
            <w:r>
              <w:rPr>
                <w:rFonts w:hint="eastAsia" w:ascii="仿宋" w:hAnsi="仿宋" w:eastAsia="仿宋" w:cs="仿宋"/>
                <w:color w:val="000000" w:themeColor="text1"/>
                <w:spacing w:val="-4"/>
                <w:kern w:val="0"/>
                <w:sz w:val="24"/>
              </w:rPr>
              <w:t>体育学</w:t>
            </w:r>
          </w:p>
        </w:tc>
        <w:tc>
          <w:tcPr>
            <w:tcW w:w="2284" w:type="dxa"/>
            <w:shd w:val="clear" w:color="auto" w:fill="FFFFFF" w:themeFill="background1"/>
            <w:vAlign w:val="center"/>
          </w:tcPr>
          <w:p>
            <w:pPr>
              <w:autoSpaceDE w:val="0"/>
              <w:autoSpaceDN w:val="0"/>
              <w:spacing w:after="62" w:afterLines="20" w:line="460" w:lineRule="exact"/>
              <w:jc w:val="center"/>
              <w:rPr>
                <w:rFonts w:eastAsia="仿宋_GB2312"/>
                <w:color w:val="000000" w:themeColor="text1"/>
                <w:spacing w:val="-4"/>
                <w:kern w:val="0"/>
                <w:sz w:val="24"/>
              </w:rPr>
            </w:pPr>
            <w:r>
              <w:rPr>
                <w:rFonts w:hint="eastAsia" w:eastAsia="仿宋_GB2312"/>
                <w:color w:val="000000" w:themeColor="text1"/>
                <w:spacing w:val="-4"/>
                <w:kern w:val="0"/>
                <w:sz w:val="24"/>
              </w:rPr>
              <w:t>139</w:t>
            </w:r>
          </w:p>
        </w:tc>
        <w:tc>
          <w:tcPr>
            <w:tcW w:w="1686" w:type="dxa"/>
            <w:shd w:val="clear" w:color="auto" w:fill="FFFFFF" w:themeFill="background1"/>
            <w:vAlign w:val="center"/>
          </w:tcPr>
          <w:p>
            <w:pPr>
              <w:autoSpaceDE w:val="0"/>
              <w:autoSpaceDN w:val="0"/>
              <w:spacing w:after="62" w:afterLines="20" w:line="460" w:lineRule="exact"/>
              <w:jc w:val="center"/>
              <w:rPr>
                <w:rFonts w:eastAsia="仿宋_GB2312"/>
                <w:color w:val="000000" w:themeColor="text1"/>
                <w:spacing w:val="-4"/>
                <w:kern w:val="0"/>
                <w:sz w:val="24"/>
              </w:rPr>
            </w:pPr>
            <w:r>
              <w:rPr>
                <w:rFonts w:hint="eastAsia" w:eastAsia="仿宋_GB2312"/>
                <w:color w:val="000000" w:themeColor="text1"/>
                <w:spacing w:val="-4"/>
                <w:kern w:val="0"/>
                <w:sz w:val="24"/>
              </w:rPr>
              <w:t>109</w:t>
            </w:r>
          </w:p>
        </w:tc>
        <w:tc>
          <w:tcPr>
            <w:tcW w:w="1686" w:type="dxa"/>
            <w:shd w:val="clear" w:color="auto" w:fill="FFFFFF" w:themeFill="background1"/>
            <w:vAlign w:val="center"/>
          </w:tcPr>
          <w:p>
            <w:pPr>
              <w:autoSpaceDE w:val="0"/>
              <w:autoSpaceDN w:val="0"/>
              <w:spacing w:after="62" w:afterLines="20" w:line="460" w:lineRule="exact"/>
              <w:jc w:val="center"/>
              <w:rPr>
                <w:rFonts w:eastAsia="仿宋_GB2312"/>
                <w:color w:val="000000" w:themeColor="text1"/>
                <w:spacing w:val="-4"/>
                <w:kern w:val="0"/>
                <w:sz w:val="24"/>
              </w:rPr>
            </w:pPr>
            <w:r>
              <w:rPr>
                <w:rFonts w:hint="eastAsia" w:eastAsia="仿宋_GB2312"/>
                <w:color w:val="000000" w:themeColor="text1"/>
                <w:spacing w:val="-4"/>
                <w:kern w:val="0"/>
                <w:sz w:val="24"/>
              </w:rPr>
              <w:t>78.42</w:t>
            </w:r>
          </w:p>
        </w:tc>
      </w:tr>
    </w:tbl>
    <w:p>
      <w:pPr>
        <w:autoSpaceDE w:val="0"/>
        <w:autoSpaceDN w:val="0"/>
        <w:spacing w:before="156" w:beforeLines="50" w:after="124" w:afterLines="40" w:line="500" w:lineRule="exact"/>
        <w:jc w:val="center"/>
        <w:outlineLvl w:val="1"/>
        <w:rPr>
          <w:rFonts w:eastAsia="仿宋_GB2312"/>
          <w:b/>
          <w:bCs/>
          <w:color w:val="000000" w:themeColor="text1"/>
          <w:spacing w:val="-4"/>
          <w:kern w:val="0"/>
          <w:sz w:val="28"/>
          <w:szCs w:val="28"/>
        </w:rPr>
      </w:pPr>
      <w:bookmarkStart w:id="25" w:name="_Toc11011"/>
      <w:r>
        <w:rPr>
          <w:rFonts w:eastAsia="仿宋_GB2312"/>
          <w:b/>
          <w:bCs/>
          <w:color w:val="000000" w:themeColor="text1"/>
          <w:spacing w:val="-4"/>
          <w:kern w:val="0"/>
          <w:sz w:val="28"/>
          <w:szCs w:val="28"/>
        </w:rPr>
        <w:t>西安体育学院研究生就业去向情况一览表</w:t>
      </w:r>
      <w:bookmarkEnd w:id="25"/>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355"/>
        <w:gridCol w:w="20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013" w:type="pct"/>
            <w:shd w:val="clear" w:color="auto" w:fill="auto"/>
            <w:vAlign w:val="center"/>
          </w:tcPr>
          <w:p>
            <w:pPr>
              <w:autoSpaceDE w:val="0"/>
              <w:autoSpaceDN w:val="0"/>
              <w:spacing w:after="62" w:afterLines="20" w:line="460" w:lineRule="exact"/>
              <w:jc w:val="center"/>
              <w:rPr>
                <w:rFonts w:eastAsia="等线"/>
                <w:b/>
                <w:color w:val="000000" w:themeColor="text1"/>
                <w:sz w:val="24"/>
              </w:rPr>
            </w:pPr>
            <w:r>
              <w:rPr>
                <w:rFonts w:eastAsia="等线"/>
                <w:b/>
                <w:color w:val="000000" w:themeColor="text1"/>
                <w:sz w:val="24"/>
              </w:rPr>
              <w:t>用人单位性质</w:t>
            </w:r>
            <w:r>
              <w:rPr>
                <w:rFonts w:hint="eastAsia" w:eastAsia="等线"/>
                <w:b/>
                <w:color w:val="000000" w:themeColor="text1"/>
                <w:sz w:val="24"/>
              </w:rPr>
              <w:t xml:space="preserve"> </w:t>
            </w:r>
          </w:p>
        </w:tc>
        <w:tc>
          <w:tcPr>
            <w:tcW w:w="1210" w:type="pct"/>
            <w:shd w:val="clear" w:color="auto" w:fill="auto"/>
            <w:vAlign w:val="center"/>
          </w:tcPr>
          <w:p>
            <w:pPr>
              <w:autoSpaceDE w:val="0"/>
              <w:autoSpaceDN w:val="0"/>
              <w:spacing w:after="62" w:afterLines="20" w:line="460" w:lineRule="exact"/>
              <w:jc w:val="center"/>
              <w:rPr>
                <w:rFonts w:eastAsia="等线"/>
                <w:b/>
                <w:color w:val="000000" w:themeColor="text1"/>
                <w:sz w:val="24"/>
              </w:rPr>
            </w:pPr>
            <w:r>
              <w:rPr>
                <w:rFonts w:eastAsia="等线"/>
                <w:b/>
                <w:color w:val="000000" w:themeColor="text1"/>
                <w:sz w:val="24"/>
              </w:rPr>
              <w:t>人数</w:t>
            </w:r>
          </w:p>
        </w:tc>
        <w:tc>
          <w:tcPr>
            <w:tcW w:w="1776" w:type="pct"/>
            <w:shd w:val="clear" w:color="auto" w:fill="auto"/>
            <w:vAlign w:val="center"/>
          </w:tcPr>
          <w:p>
            <w:pPr>
              <w:autoSpaceDE w:val="0"/>
              <w:autoSpaceDN w:val="0"/>
              <w:spacing w:after="62" w:afterLines="20" w:line="460" w:lineRule="exact"/>
              <w:jc w:val="center"/>
              <w:rPr>
                <w:rFonts w:eastAsia="等线"/>
                <w:b/>
                <w:color w:val="000000" w:themeColor="text1"/>
                <w:sz w:val="24"/>
              </w:rPr>
            </w:pPr>
            <w:r>
              <w:rPr>
                <w:rFonts w:eastAsia="等线"/>
                <w:b/>
                <w:color w:val="000000" w:themeColor="text1"/>
                <w:sz w:val="24"/>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机关</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0</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中、小学</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15</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高等院校</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30</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27.52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企业</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27</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升学</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0</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灵活就业</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4</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医疗卫生</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7</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2013" w:type="pct"/>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其它</w:t>
            </w:r>
          </w:p>
        </w:tc>
        <w:tc>
          <w:tcPr>
            <w:tcW w:w="2017"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26</w:t>
            </w:r>
          </w:p>
        </w:tc>
        <w:tc>
          <w:tcPr>
            <w:tcW w:w="2961" w:type="dxa"/>
            <w:shd w:val="clear" w:color="auto" w:fill="auto"/>
            <w:vAlign w:val="center"/>
          </w:tcPr>
          <w:p>
            <w:pPr>
              <w:autoSpaceDE w:val="0"/>
              <w:autoSpaceDN w:val="0"/>
              <w:spacing w:after="62" w:afterLines="20" w:line="460" w:lineRule="exact"/>
              <w:jc w:val="center"/>
              <w:rPr>
                <w:rFonts w:ascii="仿宋" w:hAnsi="仿宋" w:eastAsia="仿宋" w:cs="仿宋"/>
                <w:color w:val="000000" w:themeColor="text1"/>
                <w:spacing w:val="-4"/>
                <w:kern w:val="0"/>
                <w:sz w:val="24"/>
              </w:rPr>
            </w:pPr>
            <w:r>
              <w:rPr>
                <w:rFonts w:hint="eastAsia" w:ascii="仿宋" w:hAnsi="仿宋" w:eastAsia="仿宋" w:cs="仿宋"/>
                <w:color w:val="000000" w:themeColor="text1"/>
                <w:spacing w:val="-4"/>
                <w:kern w:val="0"/>
                <w:sz w:val="24"/>
              </w:rPr>
              <w:t>23.85</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黑体" w:hAnsi="黑体" w:eastAsia="黑体" w:cs="黑体"/>
          <w:b/>
          <w:bCs w:val="0"/>
          <w:sz w:val="32"/>
          <w:szCs w:val="32"/>
        </w:rPr>
      </w:pPr>
      <w:bookmarkStart w:id="26" w:name="_Toc5518"/>
      <w:r>
        <w:rPr>
          <w:rFonts w:hint="eastAsia" w:ascii="黑体" w:hAnsi="黑体" w:eastAsia="黑体" w:cs="黑体"/>
          <w:b/>
          <w:bCs w:val="0"/>
          <w:sz w:val="32"/>
          <w:szCs w:val="32"/>
        </w:rPr>
        <w:t>三、服务贡献</w:t>
      </w:r>
      <w:bookmarkEnd w:id="26"/>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bookmarkStart w:id="27" w:name="_Toc9851"/>
      <w:bookmarkStart w:id="28" w:name="_Hlk96814756"/>
      <w:r>
        <w:rPr>
          <w:rFonts w:hint="eastAsia" w:ascii="仿宋" w:hAnsi="仿宋" w:eastAsia="仿宋" w:cs="仿宋"/>
          <w:b/>
          <w:sz w:val="32"/>
          <w:szCs w:val="32"/>
        </w:rPr>
        <w:t>（一）推动竞技体育实力提升，服务体育强国战略</w:t>
      </w:r>
      <w:bookmarkEnd w:id="27"/>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积极落实“教育部应对新冠肺炎疫情工作领导小组办公室关于在常态化疫情防控下做好学校体育工作的指导意见”，根据“意见”内容，围绕体育事业改革和发展的重大理论与实践问题，充分发挥我校体育学学科的团队优势，开展了同系列社会服务。紧密结合社会发展需要，瞄准新时代社会发展趋势与前沿领域，结合体育及体育学相关学科协调发展，构建学科专业与人才培养体系。紧跟当下社会对人才的需求，为备战陕西省十四届全运会田径、赛艇、足球、跆拳道等项目提供科技服务，为国家和我省竞技体育的不断攀升做出了重要贡献。围绕“一带一路”发展战略，为在读研究生搭建优质的服务实践锻炼平台，推广和普及“全民健身”理念和方法，惠及社区群众，为广大运动健身爱好者提供专业指导与服务。</w:t>
      </w:r>
    </w:p>
    <w:p>
      <w:pPr>
        <w:spacing w:line="500" w:lineRule="exact"/>
        <w:ind w:firstLine="640" w:firstLineChars="200"/>
      </w:pPr>
      <w:r>
        <w:rPr>
          <w:rFonts w:hint="eastAsia" w:ascii="仿宋" w:hAnsi="仿宋" w:eastAsia="仿宋" w:cs="仿宋"/>
          <w:sz w:val="32"/>
          <w:szCs w:val="32"/>
        </w:rPr>
        <w:t>先后有多名研究生进行长期的运动队随队服务，为社区特殊人群提供心理援助。不但注重研究生的实践应用能力培养，而且注重研究生的科研及学术水平的培养及科技服务工作。各专业研究生每年参加各类国内外学术会议、学术论坛、发表学术期刊等，学以致用。在促进全民健身、终身体育等方面，为服务社会方面做出了积极贡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bookmarkStart w:id="29" w:name="_Toc15542"/>
      <w:r>
        <w:rPr>
          <w:rFonts w:hint="eastAsia" w:ascii="仿宋" w:hAnsi="仿宋" w:eastAsia="仿宋" w:cs="仿宋"/>
          <w:b/>
          <w:sz w:val="32"/>
          <w:szCs w:val="32"/>
        </w:rPr>
        <w:t>（二）发挥文化传承创新作用，服务中外人文交流</w:t>
      </w:r>
      <w:bookmarkEnd w:id="29"/>
    </w:p>
    <w:p>
      <w:pPr>
        <w:spacing w:line="500" w:lineRule="exact"/>
        <w:ind w:firstLine="640" w:firstLineChars="200"/>
        <w:rPr>
          <w:rFonts w:ascii="仿宋" w:hAnsi="仿宋" w:eastAsia="仿宋" w:cs="仿宋"/>
          <w:b/>
          <w:sz w:val="32"/>
          <w:szCs w:val="32"/>
        </w:rPr>
      </w:pPr>
      <w:r>
        <w:rPr>
          <w:rFonts w:hint="eastAsia" w:ascii="仿宋" w:hAnsi="仿宋" w:eastAsia="仿宋" w:cs="仿宋"/>
          <w:sz w:val="32"/>
          <w:szCs w:val="32"/>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社会服务、体育文化传承活动纳入评优评先、奖学金评定的必备条件，培养了学生创新精神与实践能力，为服务中外人文交流贡献一份力量。</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bookmarkStart w:id="30" w:name="_Toc12013"/>
      <w:r>
        <w:rPr>
          <w:rFonts w:hint="eastAsia" w:ascii="仿宋" w:hAnsi="仿宋" w:eastAsia="仿宋" w:cs="仿宋"/>
          <w:b/>
          <w:sz w:val="32"/>
          <w:szCs w:val="32"/>
        </w:rPr>
        <w:t>（三）服务新冠肺炎疫情防控，引领健康运动促进</w:t>
      </w:r>
      <w:bookmarkEnd w:id="30"/>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2021年年末，西安市面临一场没有硝烟的战争，在这期间，无数白衣战士奋战在一线，用他们的血肉之躯为国家和人民保驾护航。西安体育学院研究生部虽然只是大海中的一粒水滴，但是在国家和人民面对严峻考验的时刻，从各个方面以微小的个人力量，去支援西安，抗击疫情。疫情来临之际，研究生部学生党员和部分同学积极加入了抗疫活动当中，充分发挥自身优势和专业特长，各尽所能，主动加入疫情志愿者工作奔赴疫情防控的前线，做核酸检测采样志愿者，疫情期间测体温、消毒、维持秩序等工作，为疫情防控贡献出自己的一份力量。</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bookmarkStart w:id="31" w:name="_Toc18886"/>
      <w:r>
        <w:rPr>
          <w:rFonts w:hint="eastAsia" w:ascii="仿宋" w:hAnsi="仿宋" w:eastAsia="仿宋" w:cs="仿宋"/>
          <w:b/>
          <w:sz w:val="32"/>
          <w:szCs w:val="32"/>
        </w:rPr>
        <w:t>（四）发挥智库建言献策作用，多领域提供规划和支持：科教协同育人等</w:t>
      </w:r>
      <w:bookmarkEnd w:id="31"/>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西安体育学院研究生部与社区联合开展公益活动，为同学与社会之间搭建平台。从实际出发，让同学们将学校所学理论知识与社会实际需要有机相结合，为毕业走出校门后进入社会工作积累经验，更好为社会服务，更好的为实现伟大复兴的中国梦贡献自己的力量。益体运动开展走进社区体育惠民，协助居民参加“我爱我家，社区趣味运动会”公益活动。我部志愿者担任裁判，与居民进行互动，介绍游戏规则及示范，颁发礼品等工作职位，将西安体育学院的精神带进社区，增进居民身体健康，组织引导广大老年人开展健康、科学、文明的体育活动，并且从中学到了开展社区活动的经验。</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研究生部学生与西安市柒日新社会工作服务中心联合开展了走进秋林苑小区进行“垃圾分类共创文明新家园”活动，进行对垃圾分类的推广与宣传，并且带领社区居民进行了互动小游戏环节，使居民通过“垃圾分类趣味小游戏”愉悦了身心、锻炼了身体，学习到了垃圾分类的具体知识。</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同时还在长安路街道永宁社区在碑林区民政局、长安路街道办事处的大力支持下，联合西安市柒日新社会工作服务中心，以“全民健身与从我做起”为主题，举办了“我爱我家，社区趣味运动会”，吸引社区居民20余人报名参加。益体活动的开展，不仅发挥了社区服务中居民服务的功能，而且将专业社会组织力量引入，利用专业的社工服务方法为社区居民营造了和谐有爱的氛围、开辟了新的的活动场所、搭建了彼此交流沟通的平台。在参与社区活动中，培养居民高尚的道德情操，提升居民文化品位，引导人们追求真、善、美，充分发挥研究生部体育人文精神。</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ascii="仿宋" w:hAnsi="仿宋" w:eastAsia="仿宋" w:cs="仿宋"/>
          <w:b/>
          <w:sz w:val="32"/>
          <w:szCs w:val="32"/>
        </w:rPr>
      </w:pPr>
      <w:bookmarkStart w:id="32" w:name="_Toc13363"/>
      <w:r>
        <w:rPr>
          <w:rFonts w:hint="eastAsia" w:ascii="仿宋" w:hAnsi="仿宋" w:eastAsia="仿宋" w:cs="仿宋"/>
          <w:b/>
          <w:sz w:val="32"/>
          <w:szCs w:val="32"/>
        </w:rPr>
        <w:t>（五）完善高效融合的管理体系，推动特色专业的建设</w:t>
      </w:r>
      <w:bookmarkEnd w:id="32"/>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spacing w:line="500" w:lineRule="exact"/>
        <w:ind w:firstLine="640" w:firstLineChars="200"/>
        <w:rPr>
          <w:rFonts w:ascii="宋体" w:hAnsi="宋体" w:cs="宋体"/>
          <w:b/>
          <w:color w:val="0070C0"/>
          <w:sz w:val="24"/>
        </w:rPr>
      </w:pPr>
      <w:r>
        <w:rPr>
          <w:rFonts w:hint="eastAsia" w:ascii="仿宋" w:hAnsi="仿宋" w:eastAsia="仿宋" w:cs="仿宋"/>
          <w:sz w:val="32"/>
          <w:szCs w:val="32"/>
        </w:rPr>
        <w:t>在专业的管理中，研究生部逐步构建和完善了过程管理、责任管理与目标管理高效融合的管理体系，有效推动了特色专业的建设。</w:t>
      </w:r>
    </w:p>
    <w:bookmarkEnd w:id="28"/>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0"/>
        <w:rPr>
          <w:rFonts w:ascii="黑体" w:hAnsi="黑体" w:eastAsia="黑体" w:cs="黑体"/>
          <w:b/>
          <w:bCs w:val="0"/>
          <w:sz w:val="32"/>
          <w:szCs w:val="32"/>
        </w:rPr>
      </w:pPr>
      <w:bookmarkStart w:id="33" w:name="_Toc21938"/>
      <w:r>
        <w:rPr>
          <w:rFonts w:hint="eastAsia" w:ascii="黑体" w:hAnsi="黑体" w:eastAsia="黑体" w:cs="黑体"/>
          <w:b/>
          <w:bCs w:val="0"/>
          <w:sz w:val="32"/>
          <w:szCs w:val="32"/>
        </w:rPr>
        <w:t>学位点建设存在的问题</w:t>
      </w:r>
      <w:bookmarkEnd w:id="3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（一）学科和学位点布局有待完善</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由于专业院校学科类型单一的特点，体育学的分类缺陷致使二级学科发展失衡，体育学科与专业设置的关系模糊，学位点、二级学院、学科专业的设置对应性使得学位点布局不均衡，划归建设难度大。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（二）创新能力不足，高质量成果较少</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创新能力直接影响到知识创新的水平，也关系到学校未来整体的创新能力。但是当前学位点整体创新能力有待提高，高质量科研成果较少。研究生高质量学术成果缺乏、科研创新参与度低，研学平台不足，缺乏独立的从事科研活动的能力。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（三）学位论文总体水平有待提高</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文论文质量是衡量研究生培养质量的重要依据。近年来，随着招生规模的不断扩大，研究生数量与培养质量给我们提出了挑战。目前，硕士学位论文选题宽泛，部分研究的选题陈旧不能跟上体育学研究的前沿，研究内容、研究结果的实用性不强，重复性的研究较多，高质量的研究论文较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黑体" w:hAnsi="黑体" w:eastAsia="黑体" w:cs="黑体"/>
          <w:b/>
          <w:bCs w:val="0"/>
          <w:sz w:val="32"/>
          <w:szCs w:val="32"/>
        </w:rPr>
      </w:pPr>
      <w:bookmarkStart w:id="34" w:name="_Toc22996"/>
      <w:r>
        <w:rPr>
          <w:rFonts w:hint="eastAsia" w:ascii="黑体" w:hAnsi="黑体" w:eastAsia="黑体" w:cs="黑体"/>
          <w:b/>
          <w:bCs w:val="0"/>
          <w:sz w:val="32"/>
          <w:szCs w:val="32"/>
        </w:rPr>
        <w:t>五、下一年度建设计划</w:t>
      </w:r>
      <w:bookmarkEnd w:id="34"/>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以2023年博士学位点建设和2020-2025年学位点建设周期性合格评估为契机，深化治理结构改革，完善内部治理体系、深化管理体制改革、调整学科与学院设置、扩大试点二级学院研究生教育与学位点建设自主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（二）是推进人事制度改革，结合陕西省研究生相关管理规范，改善人事编制管理，从全面管理向高质量管理过渡，完善科室设置及人员调整，加强学位点建设和管理水平。</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深刻领会全国研究生教育会议精神和习近平总书记批示精神，围绕国家学位授权审核政策导向，围绕国家重大发展战略和陕西省区域体育文化发展需求，坚持立德树人、服务需求、提高质量、追求卓越的研究生教育主线，使我校学位点建设和研究生教育再上台阶。</w:t>
      </w:r>
    </w:p>
    <w:p>
      <w:pPr>
        <w:spacing w:line="500" w:lineRule="exact"/>
        <w:ind w:firstLine="640" w:firstLineChars="200"/>
        <w:rPr>
          <w:rFonts w:ascii="仿宋" w:hAnsi="仿宋" w:eastAsia="仿宋" w:cs="仿宋"/>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center"/>
      <w:textAlignment w:val="baseline"/>
      <w:rPr>
        <w:rStyle w:val="16"/>
        <w:sz w:val="28"/>
        <w:szCs w:val="28"/>
      </w:rPr>
    </w:pPr>
    <w:r>
      <w:rPr>
        <w:sz w:val="2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p>
    <w:pPr>
      <w:pStyle w:val="6"/>
      <w:widowControl/>
      <w:jc w:val="center"/>
      <w:textAlignment w:val="baseline"/>
      <w:rPr>
        <w:rStyle w:val="16"/>
        <w:sz w:val="28"/>
        <w:szCs w:val="28"/>
      </w:rPr>
    </w:pPr>
    <w:r>
      <w:rPr>
        <w:rStyle w:val="16"/>
        <w:sz w:val="28"/>
        <w:szCs w:val="28"/>
      </w:rPr>
      <w:pict>
        <v:shape id="文本框 44" o:spid="_x0000_s4098"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7uOX0gAAAAUBAAAPAAAAAAAAAAEAIAAAACIAAABkcnMvZG93&#10;bnJldi54bWxQSwECFAAUAAAACACHTuJA+OBYiM0BAACYAwAADgAAAAAAAAABACAAAAAhAQAAZHJz&#10;L2Uyb0RvYy54bWxQSwUGAAAAAAYABgBZAQAAYAUAAAAA&#10;">
          <v:path/>
          <v:fill on="f" focussize="0,0"/>
          <v:stroke on="f" weight="1.25pt" joinstyle="miter"/>
          <v:imagedata o:title=""/>
          <o:lock v:ext="edit"/>
          <v:textbox inset="0mm,0mm,0mm,0mm">
            <w:txbxContent>
              <w:p>
                <w:pPr>
                  <w:pStyle w:val="6"/>
                  <w:widowControl/>
                  <w:jc w:val="center"/>
                  <w:textAlignment w:val="baseline"/>
                  <w:rPr>
                    <w:rStyle w:val="16"/>
                    <w:rFonts w:ascii="仿宋_GB2312" w:hAnsi="仿宋_GB2312" w:eastAsia="仿宋_GB2312"/>
                    <w:sz w:val="28"/>
                    <w:szCs w:val="28"/>
                  </w:rPr>
                </w:pPr>
              </w:p>
              <w:p>
                <w:pPr>
                  <w:textAlignment w:val="baseline"/>
                  <w:rPr>
                    <w:rStyle w:val="16"/>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textAlignment w:val="baseline"/>
      <w:rPr>
        <w:rStyle w:val="16"/>
        <w:sz w:val="18"/>
        <w:szCs w:val="18"/>
      </w:rP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607AC"/>
    <w:multiLevelType w:val="singleLevel"/>
    <w:tmpl w:val="F11607A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dit="readOnly" w:formatting="1" w:enforcement="1" w:cryptProviderType="rsaFull" w:cryptAlgorithmClass="hash" w:cryptAlgorithmType="typeAny" w:cryptAlgorithmSid="4" w:cryptSpinCount="0" w:hash="YBqxQfFcDLqKG7vEl5N3lhbJ3Do=" w:salt="EXyjCDiCZY3zeq8wfh/GGg=="/>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E5091C"/>
    <w:rsid w:val="00001D24"/>
    <w:rsid w:val="00007C95"/>
    <w:rsid w:val="00011E04"/>
    <w:rsid w:val="0003483A"/>
    <w:rsid w:val="00035C23"/>
    <w:rsid w:val="0003643D"/>
    <w:rsid w:val="000743DF"/>
    <w:rsid w:val="000B06B8"/>
    <w:rsid w:val="000C4241"/>
    <w:rsid w:val="000E07C6"/>
    <w:rsid w:val="000E17ED"/>
    <w:rsid w:val="00185DDF"/>
    <w:rsid w:val="001926C2"/>
    <w:rsid w:val="001B193B"/>
    <w:rsid w:val="001C46C3"/>
    <w:rsid w:val="001D39A8"/>
    <w:rsid w:val="001F0E5D"/>
    <w:rsid w:val="00202828"/>
    <w:rsid w:val="002043FC"/>
    <w:rsid w:val="002143E6"/>
    <w:rsid w:val="00245AD1"/>
    <w:rsid w:val="0027693A"/>
    <w:rsid w:val="002D0566"/>
    <w:rsid w:val="002F54B6"/>
    <w:rsid w:val="003041F2"/>
    <w:rsid w:val="00322B52"/>
    <w:rsid w:val="00366835"/>
    <w:rsid w:val="003720E8"/>
    <w:rsid w:val="003858A7"/>
    <w:rsid w:val="003941B7"/>
    <w:rsid w:val="003D5ACF"/>
    <w:rsid w:val="003F4EFB"/>
    <w:rsid w:val="004101A3"/>
    <w:rsid w:val="00412BF1"/>
    <w:rsid w:val="004972DA"/>
    <w:rsid w:val="004A652E"/>
    <w:rsid w:val="004C434F"/>
    <w:rsid w:val="004D1112"/>
    <w:rsid w:val="004E45D1"/>
    <w:rsid w:val="00582CD5"/>
    <w:rsid w:val="005B5F80"/>
    <w:rsid w:val="006317FA"/>
    <w:rsid w:val="00655C88"/>
    <w:rsid w:val="00664635"/>
    <w:rsid w:val="006853F1"/>
    <w:rsid w:val="00694EF5"/>
    <w:rsid w:val="006D4981"/>
    <w:rsid w:val="00704240"/>
    <w:rsid w:val="00713E04"/>
    <w:rsid w:val="007528C1"/>
    <w:rsid w:val="007A1659"/>
    <w:rsid w:val="007C3865"/>
    <w:rsid w:val="007D3602"/>
    <w:rsid w:val="007E531E"/>
    <w:rsid w:val="0083348B"/>
    <w:rsid w:val="00893012"/>
    <w:rsid w:val="008B4BB9"/>
    <w:rsid w:val="008B54F5"/>
    <w:rsid w:val="008C4632"/>
    <w:rsid w:val="008C50E2"/>
    <w:rsid w:val="008E4543"/>
    <w:rsid w:val="008E5E6C"/>
    <w:rsid w:val="0093112D"/>
    <w:rsid w:val="00980EA9"/>
    <w:rsid w:val="009D179E"/>
    <w:rsid w:val="009E36B4"/>
    <w:rsid w:val="009E41DF"/>
    <w:rsid w:val="00A01C88"/>
    <w:rsid w:val="00A01F5D"/>
    <w:rsid w:val="00A1385C"/>
    <w:rsid w:val="00A30A9A"/>
    <w:rsid w:val="00A861BE"/>
    <w:rsid w:val="00AB4520"/>
    <w:rsid w:val="00AD13CF"/>
    <w:rsid w:val="00AD1B88"/>
    <w:rsid w:val="00AE4698"/>
    <w:rsid w:val="00B6009D"/>
    <w:rsid w:val="00B732DF"/>
    <w:rsid w:val="00BC4781"/>
    <w:rsid w:val="00C02F75"/>
    <w:rsid w:val="00C16314"/>
    <w:rsid w:val="00C1736F"/>
    <w:rsid w:val="00C25041"/>
    <w:rsid w:val="00C33AE8"/>
    <w:rsid w:val="00CA54AE"/>
    <w:rsid w:val="00CB5133"/>
    <w:rsid w:val="00D02266"/>
    <w:rsid w:val="00D162AF"/>
    <w:rsid w:val="00D212C5"/>
    <w:rsid w:val="00D241C8"/>
    <w:rsid w:val="00D24A53"/>
    <w:rsid w:val="00D4377E"/>
    <w:rsid w:val="00D74A6E"/>
    <w:rsid w:val="00DA4531"/>
    <w:rsid w:val="00DB55BE"/>
    <w:rsid w:val="00DD1110"/>
    <w:rsid w:val="00DE411C"/>
    <w:rsid w:val="00DF1E74"/>
    <w:rsid w:val="00E0668D"/>
    <w:rsid w:val="00E14B91"/>
    <w:rsid w:val="00E420DA"/>
    <w:rsid w:val="00E468FB"/>
    <w:rsid w:val="00EB312E"/>
    <w:rsid w:val="00ED358F"/>
    <w:rsid w:val="00EE0810"/>
    <w:rsid w:val="00F15029"/>
    <w:rsid w:val="00F37AEB"/>
    <w:rsid w:val="00F543D6"/>
    <w:rsid w:val="00FC63CF"/>
    <w:rsid w:val="00FD6A47"/>
    <w:rsid w:val="019C14B0"/>
    <w:rsid w:val="01CC27C5"/>
    <w:rsid w:val="022655F4"/>
    <w:rsid w:val="028F2D92"/>
    <w:rsid w:val="02FF7D6D"/>
    <w:rsid w:val="045931E7"/>
    <w:rsid w:val="0688788D"/>
    <w:rsid w:val="07F92E63"/>
    <w:rsid w:val="0AD82A27"/>
    <w:rsid w:val="0BF733BB"/>
    <w:rsid w:val="0E783C64"/>
    <w:rsid w:val="0F4952B3"/>
    <w:rsid w:val="102710F8"/>
    <w:rsid w:val="104F5B7A"/>
    <w:rsid w:val="11BE0C18"/>
    <w:rsid w:val="12BE56F0"/>
    <w:rsid w:val="13D07EF8"/>
    <w:rsid w:val="14761FEE"/>
    <w:rsid w:val="156244B1"/>
    <w:rsid w:val="15A05C5E"/>
    <w:rsid w:val="18B24DE5"/>
    <w:rsid w:val="1AA50CD5"/>
    <w:rsid w:val="1AAB408E"/>
    <w:rsid w:val="1DD97567"/>
    <w:rsid w:val="22123047"/>
    <w:rsid w:val="2372766A"/>
    <w:rsid w:val="24BF68B5"/>
    <w:rsid w:val="25103553"/>
    <w:rsid w:val="251D0B42"/>
    <w:rsid w:val="2573204F"/>
    <w:rsid w:val="274039CA"/>
    <w:rsid w:val="2C5650A0"/>
    <w:rsid w:val="2C83526D"/>
    <w:rsid w:val="2D44311E"/>
    <w:rsid w:val="2EC655D0"/>
    <w:rsid w:val="30521AC8"/>
    <w:rsid w:val="32F627CE"/>
    <w:rsid w:val="361D2723"/>
    <w:rsid w:val="381A2A12"/>
    <w:rsid w:val="3AB27B21"/>
    <w:rsid w:val="3DB10B59"/>
    <w:rsid w:val="3E765ADE"/>
    <w:rsid w:val="3E9D7FAE"/>
    <w:rsid w:val="41EF2605"/>
    <w:rsid w:val="44910F62"/>
    <w:rsid w:val="454930C1"/>
    <w:rsid w:val="474B0214"/>
    <w:rsid w:val="494E7398"/>
    <w:rsid w:val="4AB66172"/>
    <w:rsid w:val="4D4759EB"/>
    <w:rsid w:val="4EC53C9C"/>
    <w:rsid w:val="4F114F76"/>
    <w:rsid w:val="57F42730"/>
    <w:rsid w:val="58A926ED"/>
    <w:rsid w:val="5D626E72"/>
    <w:rsid w:val="5E413A1C"/>
    <w:rsid w:val="5E9D03F2"/>
    <w:rsid w:val="5EA91BC4"/>
    <w:rsid w:val="5EDB6B1C"/>
    <w:rsid w:val="612F2126"/>
    <w:rsid w:val="61A65474"/>
    <w:rsid w:val="61B51362"/>
    <w:rsid w:val="636400F8"/>
    <w:rsid w:val="644425BC"/>
    <w:rsid w:val="64E5091C"/>
    <w:rsid w:val="65153D78"/>
    <w:rsid w:val="658A56E4"/>
    <w:rsid w:val="67121D4E"/>
    <w:rsid w:val="69A55403"/>
    <w:rsid w:val="6A5A45AF"/>
    <w:rsid w:val="6D2239C8"/>
    <w:rsid w:val="6E7F7864"/>
    <w:rsid w:val="6EF54B48"/>
    <w:rsid w:val="75875C54"/>
    <w:rsid w:val="79622923"/>
    <w:rsid w:val="79C41394"/>
    <w:rsid w:val="7AB9653C"/>
    <w:rsid w:val="7AF62CB5"/>
    <w:rsid w:val="7B0C7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2">
    <w:name w:val="heading 3"/>
    <w:basedOn w:val="1"/>
    <w:next w:val="1"/>
    <w:semiHidden/>
    <w:unhideWhenUsed/>
    <w:qFormat/>
    <w:uiPriority w:val="0"/>
    <w:pPr>
      <w:keepNext/>
      <w:spacing w:before="260" w:after="260" w:line="415" w:lineRule="auto"/>
      <w:outlineLvl w:val="2"/>
    </w:pPr>
    <w:rPr>
      <w:rFonts w:ascii="Calibri" w:hAnsi="Calibri"/>
      <w:b/>
      <w:kern w:val="0"/>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cs="宋体"/>
      <w:sz w:val="24"/>
      <w:lang w:val="zh-CN" w:bidi="zh-CN"/>
    </w:rPr>
  </w:style>
  <w:style w:type="paragraph" w:styleId="5">
    <w:name w:val="Body Text Indent 2"/>
    <w:basedOn w:val="1"/>
    <w:qFormat/>
    <w:uiPriority w:val="0"/>
    <w:pPr>
      <w:spacing w:after="120" w:line="480" w:lineRule="auto"/>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0"/>
  </w:style>
  <w:style w:type="paragraph" w:styleId="9">
    <w:name w:val="toc 2"/>
    <w:basedOn w:val="1"/>
    <w:next w:val="1"/>
    <w:semiHidden/>
    <w:unhideWhenUsed/>
    <w:uiPriority w:val="0"/>
    <w:pPr>
      <w:ind w:left="420" w:leftChars="200"/>
    </w:p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qFormat/>
    <w:uiPriority w:val="0"/>
    <w:rPr>
      <w:rFonts w:ascii="Times New Roman" w:hAnsi="Times New Roman" w:eastAsia="宋体" w:cs="Times New Roman"/>
      <w:color w:val="800080"/>
      <w:u w:val="single"/>
    </w:rPr>
  </w:style>
  <w:style w:type="paragraph" w:customStyle="1" w:styleId="15">
    <w:name w:val="Normal Indent_e6a12438-7098-4f4a-9b1a-eab7b63ff8d1"/>
    <w:basedOn w:val="1"/>
    <w:qFormat/>
    <w:uiPriority w:val="0"/>
    <w:pPr>
      <w:ind w:firstLine="880" w:firstLineChars="200"/>
    </w:pPr>
    <w:rPr>
      <w:rFonts w:ascii="Calibri" w:hAnsi="Calibri"/>
    </w:rPr>
  </w:style>
  <w:style w:type="character" w:customStyle="1" w:styleId="16">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7">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8">
    <w:name w:val="font01"/>
    <w:basedOn w:val="13"/>
    <w:qFormat/>
    <w:uiPriority w:val="0"/>
    <w:rPr>
      <w:rFonts w:hint="default" w:ascii="Arial" w:hAnsi="Arial" w:cs="Arial"/>
      <w:color w:val="000000"/>
      <w:sz w:val="20"/>
      <w:szCs w:val="20"/>
      <w:u w:val="none"/>
    </w:rPr>
  </w:style>
  <w:style w:type="character" w:customStyle="1" w:styleId="19">
    <w:name w:val="font11"/>
    <w:basedOn w:val="13"/>
    <w:qFormat/>
    <w:uiPriority w:val="0"/>
    <w:rPr>
      <w:rFonts w:hint="eastAsia" w:ascii="宋体" w:hAnsi="宋体" w:eastAsia="宋体" w:cs="宋体"/>
      <w:color w:val="000000"/>
      <w:sz w:val="20"/>
      <w:szCs w:val="20"/>
      <w:u w:val="none"/>
    </w:rPr>
  </w:style>
  <w:style w:type="paragraph" w:customStyle="1" w:styleId="20">
    <w:name w:val="Table Paragraph"/>
    <w:basedOn w:val="1"/>
    <w:qFormat/>
    <w:uiPriority w:val="1"/>
    <w:pPr>
      <w:spacing w:before="38"/>
      <w:ind w:left="116" w:right="482"/>
      <w:jc w:val="center"/>
    </w:pPr>
    <w:rPr>
      <w:rFonts w:ascii="宋体" w:hAnsi="宋体" w:cs="宋体"/>
      <w:lang w:val="zh-CN" w:bidi="zh-CN"/>
    </w:rPr>
  </w:style>
  <w:style w:type="paragraph" w:customStyle="1" w:styleId="21">
    <w:name w:val="WPSOffice手动目录 1"/>
    <w:uiPriority w:val="0"/>
    <w:pPr>
      <w:ind w:leftChars="0"/>
    </w:pPr>
    <w:rPr>
      <w:rFonts w:ascii="Times New Roman" w:hAnsi="Times New Roman" w:eastAsia="宋体" w:cs="Times New Roman"/>
      <w:sz w:val="20"/>
      <w:szCs w:val="20"/>
    </w:rPr>
  </w:style>
  <w:style w:type="paragraph" w:customStyle="1" w:styleId="22">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10180</Words>
  <Characters>10632</Characters>
  <Lines>80</Lines>
  <Paragraphs>22</Paragraphs>
  <TotalTime>6</TotalTime>
  <ScaleCrop>false</ScaleCrop>
  <LinksUpToDate>false</LinksUpToDate>
  <CharactersWithSpaces>10687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2021-05-08T00:28:00Z</dcterms:created>
  <dc:creator>张群</dc:creator>
  <cp:lastModifiedBy>Y。</cp:lastModifiedBy>
  <cp:lastPrinted>2022-03-01T04:19:00Z</cp:lastPrinted>
  <dcterms:modified xsi:type="dcterms:W3CDTF">2022-03-14T10:44:49Z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6A5D83B781AB4373A7FDE3F9384C0C28</vt:lpwstr>
  </property>
</Properties>
</file>