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eastAsia="方正小标宋简体"/>
          <w:b/>
          <w:sz w:val="52"/>
          <w:szCs w:val="52"/>
        </w:rPr>
      </w:pPr>
      <w:r>
        <w:rPr>
          <w:rFonts w:eastAsia="方正小标宋简体"/>
          <w:b/>
          <w:sz w:val="52"/>
          <w:szCs w:val="5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eastAsia="方正小标宋简体"/>
          <w:b/>
          <w:sz w:val="52"/>
          <w:szCs w:val="52"/>
        </w:rPr>
        <w:instrText xml:space="preserve">ADDIN CNKISM.UserStyle</w:instrText>
      </w:r>
      <w:r>
        <w:rPr>
          <w:rFonts w:eastAsia="方正小标宋简体"/>
          <w:b/>
          <w:sz w:val="52"/>
          <w:szCs w:val="52"/>
        </w:rPr>
        <w:fldChar w:fldCharType="end"/>
      </w:r>
    </w:p>
    <w:p>
      <w:pPr>
        <w:pStyle w:val="2"/>
        <w:ind w:firstLine="0" w:firstLineChars="0"/>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2021年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rPr>
          <w:rFonts w:eastAsia="方正小标宋简体"/>
          <w:b/>
          <w:sz w:val="44"/>
          <w:szCs w:val="44"/>
        </w:rPr>
      </w:pPr>
    </w:p>
    <w:p>
      <w:pPr>
        <w:spacing w:after="156" w:afterLines="50" w:line="560" w:lineRule="exact"/>
        <w:jc w:val="center"/>
        <w:rPr>
          <w:rFonts w:eastAsia="方正小标宋简体"/>
          <w:b/>
          <w:sz w:val="44"/>
          <w:szCs w:val="44"/>
        </w:rPr>
      </w:pPr>
    </w:p>
    <w:tbl>
      <w:tblPr>
        <w:tblStyle w:val="1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课程与教学论</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ascii="方正仿宋简体" w:hAnsi="方正仿宋简体" w:eastAsia="方正仿宋简体" w:cs="方正仿宋简体"/>
                <w:color w:val="000000"/>
              </w:rPr>
              <w:t>040102</w:t>
            </w:r>
          </w:p>
        </w:tc>
      </w:tr>
    </w:tbl>
    <w:p>
      <w:pPr>
        <w:spacing w:line="720" w:lineRule="auto"/>
        <w:jc w:val="center"/>
        <w:rPr>
          <w:rFonts w:eastAsia="楷体_GB2312"/>
          <w:b/>
          <w:sz w:val="30"/>
          <w:szCs w:val="30"/>
        </w:rPr>
      </w:pPr>
    </w:p>
    <w:tbl>
      <w:tblPr>
        <w:tblStyle w:val="13"/>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center"/>
        <w:rPr>
          <w:rFonts w:eastAsia="楷体_GB2312"/>
          <w:b/>
          <w:sz w:val="30"/>
          <w:szCs w:val="30"/>
        </w:rPr>
      </w:pPr>
    </w:p>
    <w:p>
      <w:pPr>
        <w:pStyle w:val="2"/>
        <w:ind w:firstLine="602"/>
        <w:rPr>
          <w:rFonts w:eastAsia="楷体_GB2312"/>
          <w:b/>
          <w:sz w:val="30"/>
          <w:szCs w:val="30"/>
        </w:rPr>
      </w:pPr>
    </w:p>
    <w:p>
      <w:pPr>
        <w:pStyle w:val="2"/>
        <w:ind w:firstLine="602"/>
        <w:rPr>
          <w:rFonts w:eastAsia="楷体_GB2312"/>
          <w:b/>
          <w:sz w:val="30"/>
          <w:szCs w:val="30"/>
        </w:rPr>
      </w:pPr>
    </w:p>
    <w:p>
      <w:pPr>
        <w:jc w:val="center"/>
        <w:rPr>
          <w:rFonts w:eastAsia="楷体_GB2312"/>
          <w:b/>
          <w:szCs w:val="32"/>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1</w:t>
      </w:r>
      <w:r>
        <w:rPr>
          <w:rFonts w:eastAsia="楷体_GB2312"/>
          <w:b/>
          <w:sz w:val="30"/>
          <w:szCs w:val="30"/>
        </w:rPr>
        <w:t xml:space="preserve"> 年 </w:t>
      </w:r>
      <w:r>
        <w:rPr>
          <w:rFonts w:hint="eastAsia" w:eastAsia="楷体_GB2312"/>
          <w:b/>
          <w:sz w:val="30"/>
          <w:szCs w:val="30"/>
          <w:lang w:val="en-US" w:eastAsia="zh-CN"/>
        </w:rPr>
        <w:t>12</w:t>
      </w:r>
      <w:r>
        <w:rPr>
          <w:rFonts w:eastAsia="楷体_GB2312"/>
          <w:b/>
          <w:sz w:val="30"/>
          <w:szCs w:val="30"/>
        </w:rPr>
        <w:t xml:space="preserve">月 </w:t>
      </w:r>
      <w:r>
        <w:rPr>
          <w:rFonts w:hint="eastAsia" w:eastAsia="楷体_GB2312"/>
          <w:b/>
          <w:sz w:val="30"/>
          <w:szCs w:val="30"/>
          <w:lang w:val="en-US" w:eastAsia="zh-CN"/>
        </w:rPr>
        <w:t>31</w:t>
      </w:r>
      <w:r>
        <w:rPr>
          <w:rFonts w:hint="eastAsia" w:eastAsia="楷体_GB2312"/>
          <w:b/>
          <w:sz w:val="30"/>
          <w:szCs w:val="30"/>
        </w:rPr>
        <w:t>日</w:t>
      </w:r>
    </w:p>
    <w:p>
      <w:pPr>
        <w:spacing w:line="540" w:lineRule="exact"/>
        <w:rPr>
          <w:rFonts w:ascii="宋体" w:hAnsi="宋体" w:cs="宋体"/>
          <w:b/>
          <w:sz w:val="28"/>
          <w:szCs w:val="28"/>
        </w:rPr>
      </w:pPr>
      <w:bookmarkStart w:id="31" w:name="_GoBack"/>
      <w:bookmarkEnd w:id="31"/>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tabs>
          <w:tab w:val="left" w:pos="3051"/>
        </w:tabs>
        <w:ind w:firstLine="560"/>
        <w:rPr>
          <w:rFonts w:hint="eastAsia" w:ascii="黑体" w:hAnsi="黑体" w:eastAsia="黑体" w:cs="黑体"/>
          <w:bCs/>
          <w:sz w:val="28"/>
          <w:szCs w:val="28"/>
          <w:lang w:eastAsia="zh-CN"/>
        </w:rPr>
      </w:pPr>
      <w:r>
        <w:rPr>
          <w:rFonts w:hint="eastAsia" w:ascii="黑体" w:hAnsi="黑体" w:eastAsia="黑体" w:cs="黑体"/>
          <w:bCs/>
          <w:sz w:val="28"/>
          <w:szCs w:val="28"/>
          <w:lang w:eastAsia="zh-CN"/>
        </w:rPr>
        <w:tab/>
      </w: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p>
      <w:pPr>
        <w:pStyle w:val="2"/>
        <w:ind w:firstLine="560"/>
        <w:rPr>
          <w:rFonts w:ascii="黑体" w:hAnsi="黑体" w:eastAsia="黑体" w:cs="黑体"/>
          <w:bCs/>
          <w:sz w:val="28"/>
          <w:szCs w:val="28"/>
        </w:rPr>
      </w:pPr>
    </w:p>
    <w:sdt>
      <w:sdtPr>
        <w:rPr>
          <w:rFonts w:ascii="宋体" w:hAnsi="宋体" w:eastAsia="宋体" w:cs="Times New Roman"/>
          <w:b/>
          <w:bCs/>
          <w:kern w:val="2"/>
          <w:sz w:val="32"/>
          <w:szCs w:val="32"/>
          <w:lang w:val="en-US" w:eastAsia="zh-CN" w:bidi="ar-SA"/>
        </w:rPr>
        <w:id w:val="147462227"/>
        <w15:color w:val="DBDBDB"/>
        <w:docPartObj>
          <w:docPartGallery w:val="Table of Contents"/>
          <w:docPartUnique/>
        </w:docPartObj>
      </w:sdtPr>
      <w:sdtEndPr>
        <w:rPr>
          <w:rFonts w:hint="eastAsia" w:ascii="黑体" w:hAnsi="黑体" w:eastAsia="黑体" w:cs="黑体"/>
          <w:b/>
          <w:bCs/>
          <w:kern w:val="2"/>
          <w:sz w:val="21"/>
          <w:szCs w:val="32"/>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center"/>
            <w:textAlignment w:val="auto"/>
            <w:rPr>
              <w:b/>
              <w:bCs/>
              <w:sz w:val="32"/>
              <w:szCs w:val="32"/>
            </w:rPr>
          </w:pPr>
          <w:r>
            <w:rPr>
              <w:rFonts w:ascii="宋体" w:hAnsi="宋体" w:eastAsia="宋体"/>
              <w:b/>
              <w:bCs/>
              <w:sz w:val="32"/>
              <w:szCs w:val="32"/>
            </w:rPr>
            <w:t>目录</w:t>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TOC \o "1-2" \h \u </w:instrText>
          </w:r>
          <w:r>
            <w:rPr>
              <w:rFonts w:hint="eastAsia" w:ascii="黑体" w:hAnsi="黑体" w:eastAsia="黑体" w:cs="黑体"/>
              <w:bCs/>
              <w:sz w:val="28"/>
              <w:szCs w:val="28"/>
            </w:rPr>
            <w:fldChar w:fldCharType="separate"/>
          </w:r>
          <w:r>
            <w:rPr>
              <w:rFonts w:hint="eastAsia" w:ascii="黑体" w:hAnsi="黑体" w:eastAsia="黑体" w:cs="黑体"/>
              <w:b w:val="0"/>
              <w:bCs w:val="0"/>
              <w:sz w:val="28"/>
              <w:szCs w:val="28"/>
            </w:rPr>
            <w:fldChar w:fldCharType="begin"/>
          </w:r>
          <w:r>
            <w:rPr>
              <w:rFonts w:hint="eastAsia" w:ascii="黑体" w:hAnsi="黑体" w:eastAsia="黑体" w:cs="黑体"/>
              <w:b w:val="0"/>
              <w:bCs w:val="0"/>
              <w:sz w:val="28"/>
              <w:szCs w:val="28"/>
            </w:rPr>
            <w:instrText xml:space="preserve"> HYPERLINK \l _Toc17682 </w:instrText>
          </w:r>
          <w:r>
            <w:rPr>
              <w:rFonts w:hint="eastAsia" w:ascii="黑体" w:hAnsi="黑体" w:eastAsia="黑体" w:cs="黑体"/>
              <w:b w:val="0"/>
              <w:bCs w:val="0"/>
              <w:sz w:val="28"/>
              <w:szCs w:val="28"/>
            </w:rPr>
            <w:fldChar w:fldCharType="separate"/>
          </w:r>
          <w:r>
            <w:rPr>
              <w:rFonts w:hint="eastAsia" w:ascii="黑体" w:hAnsi="黑体" w:eastAsia="黑体" w:cs="黑体"/>
              <w:b w:val="0"/>
              <w:bCs w:val="0"/>
              <w:sz w:val="28"/>
              <w:szCs w:val="28"/>
            </w:rPr>
            <w:t>一、学位授权点基本情况</w:t>
          </w:r>
          <w:r>
            <w:rPr>
              <w:b w:val="0"/>
              <w:bCs w:val="0"/>
              <w:sz w:val="28"/>
              <w:szCs w:val="28"/>
            </w:rPr>
            <w:tab/>
          </w:r>
          <w:r>
            <w:rPr>
              <w:b w:val="0"/>
              <w:bCs w:val="0"/>
              <w:sz w:val="28"/>
              <w:szCs w:val="28"/>
            </w:rPr>
            <w:fldChar w:fldCharType="begin"/>
          </w:r>
          <w:r>
            <w:rPr>
              <w:b w:val="0"/>
              <w:bCs w:val="0"/>
              <w:sz w:val="28"/>
              <w:szCs w:val="28"/>
            </w:rPr>
            <w:instrText xml:space="preserve"> PAGEREF _Toc17682 \h </w:instrText>
          </w:r>
          <w:r>
            <w:rPr>
              <w:b w:val="0"/>
              <w:bCs w:val="0"/>
              <w:sz w:val="28"/>
              <w:szCs w:val="28"/>
            </w:rPr>
            <w:fldChar w:fldCharType="separate"/>
          </w:r>
          <w:r>
            <w:rPr>
              <w:b w:val="0"/>
              <w:bCs w:val="0"/>
              <w:sz w:val="28"/>
              <w:szCs w:val="28"/>
            </w:rPr>
            <w:t>3</w:t>
          </w:r>
          <w:r>
            <w:rPr>
              <w:b w:val="0"/>
              <w:bCs w:val="0"/>
              <w:sz w:val="28"/>
              <w:szCs w:val="28"/>
            </w:rPr>
            <w:fldChar w:fldCharType="end"/>
          </w:r>
          <w:r>
            <w:rPr>
              <w:rFonts w:hint="eastAsia" w:ascii="黑体" w:hAnsi="黑体" w:eastAsia="黑体" w:cs="黑体"/>
              <w:b w:val="0"/>
              <w:bCs w:val="0"/>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_Toc23519 </w:instrText>
          </w:r>
          <w:r>
            <w:rPr>
              <w:rFonts w:hint="eastAsia" w:ascii="黑体" w:hAnsi="黑体" w:eastAsia="黑体" w:cs="黑体"/>
              <w:bCs/>
              <w:sz w:val="28"/>
              <w:szCs w:val="28"/>
            </w:rPr>
            <w:fldChar w:fldCharType="separate"/>
          </w:r>
          <w:r>
            <w:rPr>
              <w:rFonts w:hint="eastAsia" w:ascii="仿宋" w:hAnsi="仿宋" w:eastAsia="仿宋" w:cs="仿宋"/>
              <w:sz w:val="28"/>
              <w:szCs w:val="28"/>
            </w:rPr>
            <w:t>（一）学科基本情况</w:t>
          </w:r>
          <w:r>
            <w:rPr>
              <w:sz w:val="28"/>
              <w:szCs w:val="28"/>
            </w:rPr>
            <w:tab/>
          </w:r>
          <w:r>
            <w:rPr>
              <w:sz w:val="28"/>
              <w:szCs w:val="28"/>
            </w:rPr>
            <w:fldChar w:fldCharType="begin"/>
          </w:r>
          <w:r>
            <w:rPr>
              <w:sz w:val="28"/>
              <w:szCs w:val="28"/>
            </w:rPr>
            <w:instrText xml:space="preserve"> PAGEREF _Toc23519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_Toc3599 </w:instrText>
          </w:r>
          <w:r>
            <w:rPr>
              <w:rFonts w:hint="eastAsia" w:ascii="黑体" w:hAnsi="黑体" w:eastAsia="黑体" w:cs="黑体"/>
              <w:bCs/>
              <w:sz w:val="28"/>
              <w:szCs w:val="28"/>
            </w:rPr>
            <w:fldChar w:fldCharType="separate"/>
          </w:r>
          <w:r>
            <w:rPr>
              <w:rFonts w:hint="eastAsia" w:ascii="仿宋" w:hAnsi="仿宋" w:eastAsia="仿宋" w:cs="仿宋"/>
              <w:sz w:val="28"/>
              <w:szCs w:val="28"/>
            </w:rPr>
            <w:t>（二）学科特色方向</w:t>
          </w:r>
          <w:r>
            <w:rPr>
              <w:sz w:val="28"/>
              <w:szCs w:val="28"/>
            </w:rPr>
            <w:tab/>
          </w:r>
          <w:r>
            <w:rPr>
              <w:sz w:val="28"/>
              <w:szCs w:val="28"/>
            </w:rPr>
            <w:fldChar w:fldCharType="begin"/>
          </w:r>
          <w:r>
            <w:rPr>
              <w:sz w:val="28"/>
              <w:szCs w:val="28"/>
            </w:rPr>
            <w:instrText xml:space="preserve"> PAGEREF _Toc3599 \h </w:instrText>
          </w:r>
          <w:r>
            <w:rPr>
              <w:sz w:val="28"/>
              <w:szCs w:val="28"/>
            </w:rPr>
            <w:fldChar w:fldCharType="separate"/>
          </w:r>
          <w:r>
            <w:rPr>
              <w:sz w:val="28"/>
              <w:szCs w:val="28"/>
            </w:rPr>
            <w:t>3</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_Toc28266 </w:instrText>
          </w:r>
          <w:r>
            <w:rPr>
              <w:rFonts w:hint="eastAsia" w:ascii="黑体" w:hAnsi="黑体" w:eastAsia="黑体" w:cs="黑体"/>
              <w:bCs/>
              <w:sz w:val="28"/>
              <w:szCs w:val="28"/>
            </w:rPr>
            <w:fldChar w:fldCharType="separate"/>
          </w:r>
          <w:r>
            <w:rPr>
              <w:rFonts w:hint="eastAsia" w:ascii="仿宋" w:hAnsi="仿宋" w:eastAsia="仿宋" w:cs="仿宋"/>
              <w:sz w:val="28"/>
              <w:szCs w:val="28"/>
            </w:rPr>
            <w:t>（三）人才培养目标</w:t>
          </w:r>
          <w:r>
            <w:rPr>
              <w:sz w:val="28"/>
              <w:szCs w:val="28"/>
            </w:rPr>
            <w:tab/>
          </w:r>
          <w:r>
            <w:rPr>
              <w:sz w:val="28"/>
              <w:szCs w:val="28"/>
            </w:rPr>
            <w:fldChar w:fldCharType="begin"/>
          </w:r>
          <w:r>
            <w:rPr>
              <w:sz w:val="28"/>
              <w:szCs w:val="28"/>
            </w:rPr>
            <w:instrText xml:space="preserve"> PAGEREF _Toc28266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_Toc6278 </w:instrText>
          </w:r>
          <w:r>
            <w:rPr>
              <w:rFonts w:hint="eastAsia" w:ascii="黑体" w:hAnsi="黑体" w:eastAsia="黑体" w:cs="黑体"/>
              <w:bCs/>
              <w:sz w:val="28"/>
              <w:szCs w:val="28"/>
            </w:rPr>
            <w:fldChar w:fldCharType="separate"/>
          </w:r>
          <w:r>
            <w:rPr>
              <w:rFonts w:hint="eastAsia" w:ascii="仿宋" w:hAnsi="仿宋" w:eastAsia="仿宋" w:cs="仿宋"/>
              <w:sz w:val="28"/>
              <w:szCs w:val="28"/>
            </w:rPr>
            <w:t>（四）科学研究情况</w:t>
          </w:r>
          <w:r>
            <w:rPr>
              <w:sz w:val="28"/>
              <w:szCs w:val="28"/>
            </w:rPr>
            <w:tab/>
          </w:r>
          <w:r>
            <w:rPr>
              <w:sz w:val="28"/>
              <w:szCs w:val="28"/>
            </w:rPr>
            <w:fldChar w:fldCharType="begin"/>
          </w:r>
          <w:r>
            <w:rPr>
              <w:sz w:val="28"/>
              <w:szCs w:val="28"/>
            </w:rPr>
            <w:instrText xml:space="preserve"> PAGEREF _Toc6278 \h </w:instrText>
          </w:r>
          <w:r>
            <w:rPr>
              <w:sz w:val="28"/>
              <w:szCs w:val="28"/>
            </w:rPr>
            <w:fldChar w:fldCharType="separate"/>
          </w:r>
          <w:r>
            <w:rPr>
              <w:sz w:val="28"/>
              <w:szCs w:val="28"/>
            </w:rPr>
            <w:t>4</w:t>
          </w:r>
          <w:r>
            <w:rPr>
              <w:sz w:val="28"/>
              <w:szCs w:val="28"/>
            </w:rPr>
            <w:fldChar w:fldCharType="end"/>
          </w:r>
          <w:r>
            <w:rPr>
              <w:rFonts w:hint="eastAsia" w:ascii="黑体" w:hAnsi="黑体" w:eastAsia="黑体" w:cs="黑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_Toc26840 </w:instrText>
          </w:r>
          <w:r>
            <w:rPr>
              <w:rFonts w:hint="eastAsia" w:ascii="黑体" w:hAnsi="黑体" w:eastAsia="黑体" w:cs="黑体"/>
              <w:bCs/>
              <w:sz w:val="28"/>
              <w:szCs w:val="28"/>
            </w:rPr>
            <w:fldChar w:fldCharType="separate"/>
          </w:r>
          <w:r>
            <w:rPr>
              <w:rFonts w:hint="eastAsia" w:ascii="黑体" w:hAnsi="黑体" w:eastAsia="黑体" w:cs="黑体"/>
              <w:bCs w:val="0"/>
              <w:sz w:val="28"/>
              <w:szCs w:val="28"/>
              <w:lang w:eastAsia="zh-CN"/>
            </w:rPr>
            <w:t>二、</w:t>
          </w:r>
          <w:r>
            <w:rPr>
              <w:rFonts w:hint="eastAsia" w:ascii="黑体" w:hAnsi="黑体" w:eastAsia="黑体" w:cs="黑体"/>
              <w:bCs w:val="0"/>
              <w:sz w:val="28"/>
              <w:szCs w:val="28"/>
            </w:rPr>
            <w:t>人才培养</w:t>
          </w:r>
          <w:r>
            <w:rPr>
              <w:sz w:val="28"/>
              <w:szCs w:val="28"/>
            </w:rPr>
            <w:tab/>
          </w:r>
          <w:r>
            <w:rPr>
              <w:sz w:val="28"/>
              <w:szCs w:val="28"/>
            </w:rPr>
            <w:fldChar w:fldCharType="begin"/>
          </w:r>
          <w:r>
            <w:rPr>
              <w:sz w:val="28"/>
              <w:szCs w:val="28"/>
            </w:rPr>
            <w:instrText xml:space="preserve"> PAGEREF _Toc26840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_Toc15203 </w:instrText>
          </w:r>
          <w:r>
            <w:rPr>
              <w:rFonts w:hint="eastAsia" w:ascii="黑体" w:hAnsi="黑体" w:eastAsia="黑体" w:cs="黑体"/>
              <w:bCs/>
              <w:sz w:val="28"/>
              <w:szCs w:val="28"/>
            </w:rPr>
            <w:fldChar w:fldCharType="separate"/>
          </w:r>
          <w:r>
            <w:rPr>
              <w:rFonts w:hint="eastAsia" w:ascii="仿宋" w:hAnsi="仿宋" w:eastAsia="仿宋" w:cs="仿宋"/>
              <w:sz w:val="28"/>
              <w:szCs w:val="28"/>
            </w:rPr>
            <w:t>（一）教学与实践情况</w:t>
          </w:r>
          <w:r>
            <w:rPr>
              <w:sz w:val="28"/>
              <w:szCs w:val="28"/>
            </w:rPr>
            <w:tab/>
          </w:r>
          <w:r>
            <w:rPr>
              <w:sz w:val="28"/>
              <w:szCs w:val="28"/>
            </w:rPr>
            <w:fldChar w:fldCharType="begin"/>
          </w:r>
          <w:r>
            <w:rPr>
              <w:sz w:val="28"/>
              <w:szCs w:val="28"/>
            </w:rPr>
            <w:instrText xml:space="preserve"> PAGEREF _Toc15203 \h </w:instrText>
          </w:r>
          <w:r>
            <w:rPr>
              <w:sz w:val="28"/>
              <w:szCs w:val="28"/>
            </w:rPr>
            <w:fldChar w:fldCharType="separate"/>
          </w:r>
          <w:r>
            <w:rPr>
              <w:sz w:val="28"/>
              <w:szCs w:val="28"/>
            </w:rPr>
            <w:t>7</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_Toc10990 </w:instrText>
          </w:r>
          <w:r>
            <w:rPr>
              <w:rFonts w:hint="eastAsia" w:ascii="黑体" w:hAnsi="黑体" w:eastAsia="黑体" w:cs="黑体"/>
              <w:bCs/>
              <w:sz w:val="28"/>
              <w:szCs w:val="28"/>
            </w:rPr>
            <w:fldChar w:fldCharType="separate"/>
          </w:r>
          <w:r>
            <w:rPr>
              <w:rFonts w:hint="eastAsia" w:ascii="仿宋" w:hAnsi="仿宋" w:eastAsia="仿宋" w:cs="仿宋"/>
              <w:sz w:val="28"/>
              <w:szCs w:val="28"/>
            </w:rPr>
            <w:t>（二）思政教育情况</w:t>
          </w:r>
          <w:r>
            <w:rPr>
              <w:sz w:val="28"/>
              <w:szCs w:val="28"/>
            </w:rPr>
            <w:tab/>
          </w:r>
          <w:r>
            <w:rPr>
              <w:sz w:val="28"/>
              <w:szCs w:val="28"/>
            </w:rPr>
            <w:fldChar w:fldCharType="begin"/>
          </w:r>
          <w:r>
            <w:rPr>
              <w:sz w:val="28"/>
              <w:szCs w:val="28"/>
            </w:rPr>
            <w:instrText xml:space="preserve"> PAGEREF _Toc10990 \h </w:instrText>
          </w:r>
          <w:r>
            <w:rPr>
              <w:sz w:val="28"/>
              <w:szCs w:val="28"/>
            </w:rPr>
            <w:fldChar w:fldCharType="separate"/>
          </w:r>
          <w:r>
            <w:rPr>
              <w:sz w:val="28"/>
              <w:szCs w:val="28"/>
            </w:rPr>
            <w:t>9</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_Toc20915 </w:instrText>
          </w:r>
          <w:r>
            <w:rPr>
              <w:rFonts w:hint="eastAsia" w:ascii="黑体" w:hAnsi="黑体" w:eastAsia="黑体" w:cs="黑体"/>
              <w:bCs/>
              <w:sz w:val="28"/>
              <w:szCs w:val="28"/>
            </w:rPr>
            <w:fldChar w:fldCharType="separate"/>
          </w:r>
          <w:r>
            <w:rPr>
              <w:rFonts w:hint="eastAsia" w:ascii="仿宋" w:hAnsi="仿宋" w:eastAsia="仿宋" w:cs="仿宋"/>
              <w:sz w:val="28"/>
              <w:szCs w:val="28"/>
            </w:rPr>
            <w:t>（三）课程建设与教学质量</w:t>
          </w:r>
          <w:r>
            <w:rPr>
              <w:sz w:val="28"/>
              <w:szCs w:val="28"/>
            </w:rPr>
            <w:tab/>
          </w:r>
          <w:r>
            <w:rPr>
              <w:sz w:val="28"/>
              <w:szCs w:val="28"/>
            </w:rPr>
            <w:fldChar w:fldCharType="begin"/>
          </w:r>
          <w:r>
            <w:rPr>
              <w:sz w:val="28"/>
              <w:szCs w:val="28"/>
            </w:rPr>
            <w:instrText xml:space="preserve"> PAGEREF _Toc20915 \h </w:instrText>
          </w:r>
          <w:r>
            <w:rPr>
              <w:sz w:val="28"/>
              <w:szCs w:val="28"/>
            </w:rPr>
            <w:fldChar w:fldCharType="separate"/>
          </w:r>
          <w:r>
            <w:rPr>
              <w:sz w:val="28"/>
              <w:szCs w:val="28"/>
            </w:rPr>
            <w:t>11</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_Toc15459 </w:instrText>
          </w:r>
          <w:r>
            <w:rPr>
              <w:rFonts w:hint="eastAsia" w:ascii="黑体" w:hAnsi="黑体" w:eastAsia="黑体" w:cs="黑体"/>
              <w:bCs/>
              <w:sz w:val="28"/>
              <w:szCs w:val="28"/>
            </w:rPr>
            <w:fldChar w:fldCharType="separate"/>
          </w:r>
          <w:r>
            <w:rPr>
              <w:rFonts w:hint="eastAsia" w:ascii="仿宋" w:hAnsi="仿宋" w:eastAsia="仿宋" w:cs="仿宋"/>
              <w:sz w:val="28"/>
              <w:szCs w:val="28"/>
              <w:lang w:val="zh-CN"/>
            </w:rPr>
            <w:t>（四）导师</w:t>
          </w:r>
          <w:r>
            <w:rPr>
              <w:rFonts w:hint="eastAsia" w:ascii="仿宋" w:hAnsi="仿宋" w:eastAsia="仿宋" w:cs="仿宋"/>
              <w:sz w:val="28"/>
              <w:szCs w:val="28"/>
            </w:rPr>
            <w:t>队伍建设</w:t>
          </w:r>
          <w:r>
            <w:rPr>
              <w:sz w:val="28"/>
              <w:szCs w:val="28"/>
            </w:rPr>
            <w:tab/>
          </w:r>
          <w:r>
            <w:rPr>
              <w:sz w:val="28"/>
              <w:szCs w:val="28"/>
            </w:rPr>
            <w:fldChar w:fldCharType="begin"/>
          </w:r>
          <w:r>
            <w:rPr>
              <w:sz w:val="28"/>
              <w:szCs w:val="28"/>
            </w:rPr>
            <w:instrText xml:space="preserve"> PAGEREF _Toc15459 \h </w:instrText>
          </w:r>
          <w:r>
            <w:rPr>
              <w:sz w:val="28"/>
              <w:szCs w:val="28"/>
            </w:rPr>
            <w:fldChar w:fldCharType="separate"/>
          </w:r>
          <w:r>
            <w:rPr>
              <w:sz w:val="28"/>
              <w:szCs w:val="28"/>
            </w:rPr>
            <w:t>12</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_Toc25033 </w:instrText>
          </w:r>
          <w:r>
            <w:rPr>
              <w:rFonts w:hint="eastAsia" w:ascii="黑体" w:hAnsi="黑体" w:eastAsia="黑体" w:cs="黑体"/>
              <w:bCs/>
              <w:sz w:val="28"/>
              <w:szCs w:val="28"/>
            </w:rPr>
            <w:fldChar w:fldCharType="separate"/>
          </w:r>
          <w:r>
            <w:rPr>
              <w:rFonts w:hint="eastAsia" w:ascii="仿宋" w:hAnsi="仿宋" w:eastAsia="仿宋" w:cs="仿宋"/>
              <w:sz w:val="28"/>
              <w:szCs w:val="28"/>
            </w:rPr>
            <w:t>（五）师德师风建设</w:t>
          </w:r>
          <w:r>
            <w:rPr>
              <w:sz w:val="28"/>
              <w:szCs w:val="28"/>
            </w:rPr>
            <w:tab/>
          </w:r>
          <w:r>
            <w:rPr>
              <w:sz w:val="28"/>
              <w:szCs w:val="28"/>
            </w:rPr>
            <w:fldChar w:fldCharType="begin"/>
          </w:r>
          <w:r>
            <w:rPr>
              <w:sz w:val="28"/>
              <w:szCs w:val="28"/>
            </w:rPr>
            <w:instrText xml:space="preserve"> PAGEREF _Toc25033 \h </w:instrText>
          </w:r>
          <w:r>
            <w:rPr>
              <w:sz w:val="28"/>
              <w:szCs w:val="28"/>
            </w:rPr>
            <w:fldChar w:fldCharType="separate"/>
          </w:r>
          <w:r>
            <w:rPr>
              <w:sz w:val="28"/>
              <w:szCs w:val="28"/>
            </w:rPr>
            <w:t>13</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_Toc31204 </w:instrText>
          </w:r>
          <w:r>
            <w:rPr>
              <w:rFonts w:hint="eastAsia" w:ascii="黑体" w:hAnsi="黑体" w:eastAsia="黑体" w:cs="黑体"/>
              <w:bCs/>
              <w:sz w:val="28"/>
              <w:szCs w:val="28"/>
            </w:rPr>
            <w:fldChar w:fldCharType="separate"/>
          </w:r>
          <w:r>
            <w:rPr>
              <w:rFonts w:hint="eastAsia" w:ascii="仿宋" w:hAnsi="仿宋" w:eastAsia="仿宋" w:cs="仿宋"/>
              <w:sz w:val="28"/>
              <w:szCs w:val="28"/>
            </w:rPr>
            <w:t>（六）学生就业情况</w:t>
          </w:r>
          <w:r>
            <w:rPr>
              <w:sz w:val="28"/>
              <w:szCs w:val="28"/>
            </w:rPr>
            <w:tab/>
          </w:r>
          <w:r>
            <w:rPr>
              <w:sz w:val="28"/>
              <w:szCs w:val="28"/>
            </w:rPr>
            <w:fldChar w:fldCharType="begin"/>
          </w:r>
          <w:r>
            <w:rPr>
              <w:sz w:val="28"/>
              <w:szCs w:val="28"/>
            </w:rPr>
            <w:instrText xml:space="preserve"> PAGEREF _Toc31204 \h </w:instrText>
          </w:r>
          <w:r>
            <w:rPr>
              <w:sz w:val="28"/>
              <w:szCs w:val="28"/>
            </w:rPr>
            <w:fldChar w:fldCharType="separate"/>
          </w:r>
          <w:r>
            <w:rPr>
              <w:sz w:val="28"/>
              <w:szCs w:val="28"/>
            </w:rPr>
            <w:t>14</w:t>
          </w:r>
          <w:r>
            <w:rPr>
              <w:sz w:val="28"/>
              <w:szCs w:val="28"/>
            </w:rPr>
            <w:fldChar w:fldCharType="end"/>
          </w:r>
          <w:r>
            <w:rPr>
              <w:rFonts w:hint="eastAsia" w:ascii="黑体" w:hAnsi="黑体" w:eastAsia="黑体" w:cs="黑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_Toc11932 </w:instrText>
          </w:r>
          <w:r>
            <w:rPr>
              <w:rFonts w:hint="eastAsia" w:ascii="黑体" w:hAnsi="黑体" w:eastAsia="黑体" w:cs="黑体"/>
              <w:bCs/>
              <w:sz w:val="28"/>
              <w:szCs w:val="28"/>
            </w:rPr>
            <w:fldChar w:fldCharType="separate"/>
          </w:r>
          <w:r>
            <w:rPr>
              <w:rFonts w:hint="eastAsia" w:ascii="黑体" w:hAnsi="黑体" w:eastAsia="黑体" w:cs="黑体"/>
              <w:bCs w:val="0"/>
              <w:sz w:val="28"/>
              <w:szCs w:val="28"/>
            </w:rPr>
            <w:t>三、服务贡献</w:t>
          </w:r>
          <w:r>
            <w:rPr>
              <w:sz w:val="28"/>
              <w:szCs w:val="28"/>
            </w:rPr>
            <w:tab/>
          </w:r>
          <w:r>
            <w:rPr>
              <w:sz w:val="28"/>
              <w:szCs w:val="28"/>
            </w:rPr>
            <w:fldChar w:fldCharType="begin"/>
          </w:r>
          <w:r>
            <w:rPr>
              <w:sz w:val="28"/>
              <w:szCs w:val="28"/>
            </w:rPr>
            <w:instrText xml:space="preserve"> PAGEREF _Toc11932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_Toc6023 </w:instrText>
          </w:r>
          <w:r>
            <w:rPr>
              <w:rFonts w:hint="eastAsia" w:ascii="黑体" w:hAnsi="黑体" w:eastAsia="黑体" w:cs="黑体"/>
              <w:bCs/>
              <w:sz w:val="28"/>
              <w:szCs w:val="28"/>
            </w:rPr>
            <w:fldChar w:fldCharType="separate"/>
          </w:r>
          <w:r>
            <w:rPr>
              <w:rFonts w:hint="eastAsia" w:ascii="仿宋" w:hAnsi="仿宋" w:eastAsia="仿宋" w:cs="仿宋"/>
              <w:sz w:val="28"/>
              <w:szCs w:val="28"/>
            </w:rPr>
            <w:t>（一）推动竞技体育实力提升，服务体育强国战略</w:t>
          </w:r>
          <w:r>
            <w:rPr>
              <w:sz w:val="28"/>
              <w:szCs w:val="28"/>
            </w:rPr>
            <w:tab/>
          </w:r>
          <w:r>
            <w:rPr>
              <w:sz w:val="28"/>
              <w:szCs w:val="28"/>
            </w:rPr>
            <w:fldChar w:fldCharType="begin"/>
          </w:r>
          <w:r>
            <w:rPr>
              <w:sz w:val="28"/>
              <w:szCs w:val="28"/>
            </w:rPr>
            <w:instrText xml:space="preserve"> PAGEREF _Toc6023 \h </w:instrText>
          </w:r>
          <w:r>
            <w:rPr>
              <w:sz w:val="28"/>
              <w:szCs w:val="28"/>
            </w:rPr>
            <w:fldChar w:fldCharType="separate"/>
          </w:r>
          <w:r>
            <w:rPr>
              <w:sz w:val="28"/>
              <w:szCs w:val="28"/>
            </w:rPr>
            <w:t>15</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_Toc3328 </w:instrText>
          </w:r>
          <w:r>
            <w:rPr>
              <w:rFonts w:hint="eastAsia" w:ascii="黑体" w:hAnsi="黑体" w:eastAsia="黑体" w:cs="黑体"/>
              <w:bCs/>
              <w:sz w:val="28"/>
              <w:szCs w:val="28"/>
            </w:rPr>
            <w:fldChar w:fldCharType="separate"/>
          </w:r>
          <w:r>
            <w:rPr>
              <w:rFonts w:hint="eastAsia" w:ascii="仿宋" w:hAnsi="仿宋" w:eastAsia="仿宋" w:cs="仿宋"/>
              <w:sz w:val="28"/>
              <w:szCs w:val="28"/>
            </w:rPr>
            <w:t>（二）发挥文化传承创新作用，服务中外人文交流</w:t>
          </w:r>
          <w:r>
            <w:rPr>
              <w:sz w:val="28"/>
              <w:szCs w:val="28"/>
            </w:rPr>
            <w:tab/>
          </w:r>
          <w:r>
            <w:rPr>
              <w:sz w:val="28"/>
              <w:szCs w:val="28"/>
            </w:rPr>
            <w:fldChar w:fldCharType="begin"/>
          </w:r>
          <w:r>
            <w:rPr>
              <w:sz w:val="28"/>
              <w:szCs w:val="28"/>
            </w:rPr>
            <w:instrText xml:space="preserve"> PAGEREF _Toc3328 \h </w:instrText>
          </w:r>
          <w:r>
            <w:rPr>
              <w:sz w:val="28"/>
              <w:szCs w:val="28"/>
            </w:rPr>
            <w:fldChar w:fldCharType="separate"/>
          </w:r>
          <w:r>
            <w:rPr>
              <w:sz w:val="28"/>
              <w:szCs w:val="28"/>
            </w:rPr>
            <w:t>16</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_Toc2973 </w:instrText>
          </w:r>
          <w:r>
            <w:rPr>
              <w:rFonts w:hint="eastAsia" w:ascii="黑体" w:hAnsi="黑体" w:eastAsia="黑体" w:cs="黑体"/>
              <w:bCs/>
              <w:sz w:val="28"/>
              <w:szCs w:val="28"/>
            </w:rPr>
            <w:fldChar w:fldCharType="separate"/>
          </w:r>
          <w:r>
            <w:rPr>
              <w:rFonts w:hint="eastAsia" w:ascii="仿宋" w:hAnsi="仿宋" w:eastAsia="仿宋" w:cs="仿宋"/>
              <w:sz w:val="28"/>
              <w:szCs w:val="28"/>
            </w:rPr>
            <w:t>（三）服务新冠肺炎疫情防控，引领健康运动促进</w:t>
          </w:r>
          <w:r>
            <w:rPr>
              <w:sz w:val="28"/>
              <w:szCs w:val="28"/>
            </w:rPr>
            <w:tab/>
          </w:r>
          <w:r>
            <w:rPr>
              <w:sz w:val="28"/>
              <w:szCs w:val="28"/>
            </w:rPr>
            <w:fldChar w:fldCharType="begin"/>
          </w:r>
          <w:r>
            <w:rPr>
              <w:sz w:val="28"/>
              <w:szCs w:val="28"/>
            </w:rPr>
            <w:instrText xml:space="preserve"> PAGEREF _Toc2973 \h </w:instrText>
          </w:r>
          <w:r>
            <w:rPr>
              <w:sz w:val="28"/>
              <w:szCs w:val="28"/>
            </w:rPr>
            <w:fldChar w:fldCharType="separate"/>
          </w:r>
          <w:r>
            <w:rPr>
              <w:sz w:val="28"/>
              <w:szCs w:val="28"/>
            </w:rPr>
            <w:t>16</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_Toc25503 </w:instrText>
          </w:r>
          <w:r>
            <w:rPr>
              <w:rFonts w:hint="eastAsia" w:ascii="黑体" w:hAnsi="黑体" w:eastAsia="黑体" w:cs="黑体"/>
              <w:bCs/>
              <w:sz w:val="28"/>
              <w:szCs w:val="28"/>
            </w:rPr>
            <w:fldChar w:fldCharType="separate"/>
          </w:r>
          <w:r>
            <w:rPr>
              <w:rFonts w:hint="eastAsia" w:ascii="仿宋" w:hAnsi="仿宋" w:eastAsia="仿宋" w:cs="仿宋"/>
              <w:sz w:val="28"/>
              <w:szCs w:val="28"/>
            </w:rPr>
            <w:t>（四）发挥智库建言献策作用，多领域提供规划和支持：科教协同育人等</w:t>
          </w:r>
          <w:r>
            <w:rPr>
              <w:sz w:val="28"/>
              <w:szCs w:val="28"/>
            </w:rPr>
            <w:tab/>
          </w:r>
          <w:r>
            <w:rPr>
              <w:sz w:val="28"/>
              <w:szCs w:val="28"/>
            </w:rPr>
            <w:fldChar w:fldCharType="begin"/>
          </w:r>
          <w:r>
            <w:rPr>
              <w:sz w:val="28"/>
              <w:szCs w:val="28"/>
            </w:rPr>
            <w:instrText xml:space="preserve"> PAGEREF _Toc25503 \h </w:instrText>
          </w:r>
          <w:r>
            <w:rPr>
              <w:sz w:val="28"/>
              <w:szCs w:val="28"/>
            </w:rPr>
            <w:fldChar w:fldCharType="separate"/>
          </w:r>
          <w:r>
            <w:rPr>
              <w:sz w:val="28"/>
              <w:szCs w:val="28"/>
            </w:rPr>
            <w:t>17</w:t>
          </w:r>
          <w:r>
            <w:rPr>
              <w:sz w:val="28"/>
              <w:szCs w:val="28"/>
            </w:rPr>
            <w:fldChar w:fldCharType="end"/>
          </w:r>
          <w:r>
            <w:rPr>
              <w:rFonts w:hint="eastAsia" w:ascii="黑体" w:hAnsi="黑体" w:eastAsia="黑体" w:cs="黑体"/>
              <w:bCs/>
              <w:sz w:val="28"/>
              <w:szCs w:val="28"/>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_Toc19772 </w:instrText>
          </w:r>
          <w:r>
            <w:rPr>
              <w:rFonts w:hint="eastAsia" w:ascii="黑体" w:hAnsi="黑体" w:eastAsia="黑体" w:cs="黑体"/>
              <w:bCs/>
              <w:sz w:val="28"/>
              <w:szCs w:val="28"/>
            </w:rPr>
            <w:fldChar w:fldCharType="separate"/>
          </w:r>
          <w:r>
            <w:rPr>
              <w:rFonts w:hint="eastAsia" w:ascii="仿宋" w:hAnsi="仿宋" w:eastAsia="仿宋" w:cs="仿宋"/>
              <w:sz w:val="28"/>
              <w:szCs w:val="28"/>
            </w:rPr>
            <w:t>（五）完善高效融合的管理体系，推动特色专业的建设</w:t>
          </w:r>
          <w:r>
            <w:rPr>
              <w:sz w:val="28"/>
              <w:szCs w:val="28"/>
            </w:rPr>
            <w:tab/>
          </w:r>
          <w:r>
            <w:rPr>
              <w:sz w:val="28"/>
              <w:szCs w:val="28"/>
            </w:rPr>
            <w:fldChar w:fldCharType="begin"/>
          </w:r>
          <w:r>
            <w:rPr>
              <w:sz w:val="28"/>
              <w:szCs w:val="28"/>
            </w:rPr>
            <w:instrText xml:space="preserve"> PAGEREF _Toc19772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rPr>
              <w:sz w:val="28"/>
              <w:szCs w:val="28"/>
            </w:rPr>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_Toc13290 </w:instrText>
          </w:r>
          <w:r>
            <w:rPr>
              <w:rFonts w:hint="eastAsia" w:ascii="黑体" w:hAnsi="黑体" w:eastAsia="黑体" w:cs="黑体"/>
              <w:bCs/>
              <w:sz w:val="28"/>
              <w:szCs w:val="28"/>
            </w:rPr>
            <w:fldChar w:fldCharType="separate"/>
          </w:r>
          <w:r>
            <w:rPr>
              <w:rFonts w:hint="eastAsia" w:ascii="黑体" w:hAnsi="黑体" w:eastAsia="黑体" w:cs="黑体"/>
              <w:bCs w:val="0"/>
              <w:sz w:val="28"/>
              <w:szCs w:val="28"/>
            </w:rPr>
            <w:t>四、学位点建设存在的问题</w:t>
          </w:r>
          <w:r>
            <w:rPr>
              <w:sz w:val="28"/>
              <w:szCs w:val="28"/>
            </w:rPr>
            <w:tab/>
          </w:r>
          <w:r>
            <w:rPr>
              <w:sz w:val="28"/>
              <w:szCs w:val="28"/>
            </w:rPr>
            <w:fldChar w:fldCharType="begin"/>
          </w:r>
          <w:r>
            <w:rPr>
              <w:sz w:val="28"/>
              <w:szCs w:val="28"/>
            </w:rPr>
            <w:instrText xml:space="preserve"> PAGEREF _Toc13290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bCs/>
              <w:sz w:val="28"/>
              <w:szCs w:val="28"/>
            </w:rPr>
            <w:fldChar w:fldCharType="end"/>
          </w:r>
        </w:p>
        <w:p>
          <w:pPr>
            <w:pStyle w:val="9"/>
            <w:keepNext w:val="0"/>
            <w:keepLines w:val="0"/>
            <w:pageBreakBefore w:val="0"/>
            <w:widowControl w:val="0"/>
            <w:tabs>
              <w:tab w:val="right" w:leader="dot" w:pos="8306"/>
            </w:tabs>
            <w:kinsoku/>
            <w:wordWrap/>
            <w:overflowPunct/>
            <w:topLinePunct w:val="0"/>
            <w:autoSpaceDE/>
            <w:autoSpaceDN/>
            <w:bidi w:val="0"/>
            <w:adjustRightInd/>
            <w:snapToGrid/>
            <w:spacing w:line="500" w:lineRule="exact"/>
            <w:textAlignment w:val="auto"/>
          </w:pPr>
          <w:r>
            <w:rPr>
              <w:rFonts w:hint="eastAsia" w:ascii="黑体" w:hAnsi="黑体" w:eastAsia="黑体" w:cs="黑体"/>
              <w:bCs/>
              <w:sz w:val="28"/>
              <w:szCs w:val="28"/>
            </w:rPr>
            <w:fldChar w:fldCharType="begin"/>
          </w:r>
          <w:r>
            <w:rPr>
              <w:rFonts w:hint="eastAsia" w:ascii="黑体" w:hAnsi="黑体" w:eastAsia="黑体" w:cs="黑体"/>
              <w:bCs/>
              <w:sz w:val="28"/>
              <w:szCs w:val="28"/>
            </w:rPr>
            <w:instrText xml:space="preserve"> HYPERLINK \l _Toc27647 </w:instrText>
          </w:r>
          <w:r>
            <w:rPr>
              <w:rFonts w:hint="eastAsia" w:ascii="黑体" w:hAnsi="黑体" w:eastAsia="黑体" w:cs="黑体"/>
              <w:bCs/>
              <w:sz w:val="28"/>
              <w:szCs w:val="28"/>
            </w:rPr>
            <w:fldChar w:fldCharType="separate"/>
          </w:r>
          <w:r>
            <w:rPr>
              <w:rFonts w:hint="eastAsia" w:ascii="黑体" w:hAnsi="黑体" w:eastAsia="黑体" w:cs="黑体"/>
              <w:bCs w:val="0"/>
              <w:sz w:val="28"/>
              <w:szCs w:val="28"/>
            </w:rPr>
            <w:t>五、下一年度建设计划</w:t>
          </w:r>
          <w:r>
            <w:rPr>
              <w:sz w:val="28"/>
              <w:szCs w:val="28"/>
            </w:rPr>
            <w:tab/>
          </w:r>
          <w:r>
            <w:rPr>
              <w:sz w:val="28"/>
              <w:szCs w:val="28"/>
            </w:rPr>
            <w:fldChar w:fldCharType="begin"/>
          </w:r>
          <w:r>
            <w:rPr>
              <w:sz w:val="28"/>
              <w:szCs w:val="28"/>
            </w:rPr>
            <w:instrText xml:space="preserve"> PAGEREF _Toc27647 \h </w:instrText>
          </w:r>
          <w:r>
            <w:rPr>
              <w:sz w:val="28"/>
              <w:szCs w:val="28"/>
            </w:rPr>
            <w:fldChar w:fldCharType="separate"/>
          </w:r>
          <w:r>
            <w:rPr>
              <w:sz w:val="28"/>
              <w:szCs w:val="28"/>
            </w:rPr>
            <w:t>18</w:t>
          </w:r>
          <w:r>
            <w:rPr>
              <w:sz w:val="28"/>
              <w:szCs w:val="28"/>
            </w:rPr>
            <w:fldChar w:fldCharType="end"/>
          </w:r>
          <w:r>
            <w:rPr>
              <w:rFonts w:hint="eastAsia" w:ascii="黑体" w:hAnsi="黑体" w:eastAsia="黑体" w:cs="黑体"/>
              <w:bCs/>
              <w:sz w:val="28"/>
              <w:szCs w:val="28"/>
            </w:rPr>
            <w:fldChar w:fldCharType="end"/>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Cs/>
              <w:sz w:val="32"/>
              <w:szCs w:val="32"/>
            </w:rPr>
          </w:pPr>
          <w:r>
            <w:rPr>
              <w:rFonts w:hint="eastAsia" w:ascii="黑体" w:hAnsi="黑体" w:eastAsia="黑体" w:cs="黑体"/>
              <w:bCs/>
              <w:szCs w:val="28"/>
            </w:rPr>
            <w:fldChar w:fldCharType="end"/>
          </w:r>
        </w:p>
      </w:sdtContent>
    </w:sdt>
    <w:p>
      <w:pPr>
        <w:outlineLvl w:val="0"/>
        <w:rPr>
          <w:rFonts w:hint="eastAsia" w:ascii="黑体" w:hAnsi="黑体" w:eastAsia="黑体" w:cs="黑体"/>
          <w:b/>
          <w:bCs w:val="0"/>
          <w:sz w:val="32"/>
          <w:szCs w:val="32"/>
        </w:rPr>
      </w:pPr>
      <w:bookmarkStart w:id="0" w:name="_Toc17682"/>
    </w:p>
    <w:p>
      <w:pPr>
        <w:outlineLvl w:val="0"/>
        <w:rPr>
          <w:rFonts w:hint="eastAsia" w:ascii="黑体" w:hAnsi="黑体" w:eastAsia="黑体" w:cs="黑体"/>
          <w:b/>
          <w:bCs w:val="0"/>
          <w:sz w:val="32"/>
          <w:szCs w:val="32"/>
        </w:rPr>
      </w:pPr>
    </w:p>
    <w:p>
      <w:pPr>
        <w:outlineLvl w:val="0"/>
        <w:rPr>
          <w:rFonts w:hint="eastAsia" w:ascii="黑体" w:hAnsi="黑体" w:eastAsia="黑体" w:cs="黑体"/>
          <w:b/>
          <w:bCs w:val="0"/>
          <w:sz w:val="32"/>
          <w:szCs w:val="32"/>
        </w:rPr>
      </w:pPr>
    </w:p>
    <w:p>
      <w:pPr>
        <w:outlineLvl w:val="0"/>
        <w:rPr>
          <w:rFonts w:hint="eastAsia" w:ascii="黑体" w:hAnsi="黑体" w:eastAsia="黑体" w:cs="黑体"/>
          <w:b/>
          <w:bCs w:val="0"/>
          <w:sz w:val="32"/>
          <w:szCs w:val="32"/>
        </w:rPr>
      </w:pPr>
    </w:p>
    <w:p>
      <w:pPr>
        <w:outlineLvl w:val="0"/>
        <w:rPr>
          <w:rFonts w:ascii="宋体" w:hAnsi="宋体"/>
          <w:b/>
          <w:bCs w:val="0"/>
          <w:sz w:val="32"/>
          <w:szCs w:val="32"/>
        </w:rPr>
      </w:pPr>
      <w:r>
        <w:rPr>
          <w:rFonts w:hint="eastAsia" w:ascii="黑体" w:hAnsi="黑体" w:eastAsia="黑体" w:cs="黑体"/>
          <w:b/>
          <w:bCs w:val="0"/>
          <w:sz w:val="32"/>
          <w:szCs w:val="32"/>
        </w:rPr>
        <w:t>一、学位授权点基本情况</w:t>
      </w:r>
      <w:bookmarkEnd w:id="0"/>
    </w:p>
    <w:p>
      <w:pPr>
        <w:spacing w:line="360" w:lineRule="auto"/>
        <w:ind w:left="210" w:leftChars="100" w:firstLine="321" w:firstLineChars="100"/>
        <w:outlineLvl w:val="1"/>
        <w:rPr>
          <w:rFonts w:ascii="仿宋" w:hAnsi="仿宋" w:eastAsia="仿宋" w:cs="仿宋"/>
          <w:b/>
          <w:sz w:val="32"/>
          <w:szCs w:val="32"/>
        </w:rPr>
      </w:pPr>
      <w:bookmarkStart w:id="1" w:name="_Toc23519"/>
      <w:r>
        <w:rPr>
          <w:rFonts w:hint="eastAsia" w:ascii="仿宋" w:hAnsi="仿宋" w:eastAsia="仿宋" w:cs="仿宋"/>
          <w:b/>
          <w:sz w:val="32"/>
          <w:szCs w:val="32"/>
        </w:rPr>
        <w:t>（一）学科基本情况</w:t>
      </w:r>
      <w:bookmarkEnd w:id="1"/>
    </w:p>
    <w:p>
      <w:pPr>
        <w:spacing w:line="360" w:lineRule="auto"/>
        <w:rPr>
          <w:rFonts w:hint="eastAsia" w:ascii="仿宋" w:hAnsi="仿宋" w:eastAsia="仿宋" w:cs="仿宋"/>
          <w:kern w:val="0"/>
          <w:sz w:val="32"/>
          <w:szCs w:val="32"/>
        </w:rPr>
      </w:pPr>
      <w:r>
        <w:rPr>
          <w:rFonts w:hint="eastAsia"/>
        </w:rPr>
        <w:t xml:space="preserve">  </w:t>
      </w:r>
      <w:r>
        <w:t xml:space="preserve">    </w:t>
      </w:r>
      <w:r>
        <w:rPr>
          <w:rFonts w:hint="eastAsia" w:ascii="仿宋" w:hAnsi="仿宋" w:eastAsia="仿宋" w:cs="仿宋"/>
          <w:kern w:val="0"/>
          <w:sz w:val="32"/>
          <w:szCs w:val="32"/>
        </w:rPr>
        <w:t>西安体育学院课程与教学论</w:t>
      </w:r>
      <w:r>
        <w:rPr>
          <w:rFonts w:ascii="仿宋" w:hAnsi="仿宋" w:eastAsia="仿宋" w:cs="仿宋"/>
          <w:kern w:val="0"/>
          <w:sz w:val="32"/>
          <w:szCs w:val="32"/>
        </w:rPr>
        <w:t>专业</w:t>
      </w:r>
      <w:r>
        <w:rPr>
          <w:rFonts w:hint="eastAsia" w:ascii="仿宋" w:hAnsi="仿宋" w:eastAsia="仿宋" w:cs="仿宋"/>
          <w:kern w:val="0"/>
          <w:sz w:val="32"/>
          <w:szCs w:val="32"/>
        </w:rPr>
        <w:t>作为</w:t>
      </w:r>
      <w:r>
        <w:rPr>
          <w:rFonts w:ascii="仿宋" w:hAnsi="仿宋" w:eastAsia="仿宋" w:cs="仿宋"/>
          <w:kern w:val="0"/>
          <w:sz w:val="32"/>
          <w:szCs w:val="32"/>
        </w:rPr>
        <w:t>教育学一级学科门类下的二级学科，从</w:t>
      </w:r>
      <w:r>
        <w:rPr>
          <w:rFonts w:hint="eastAsia" w:ascii="仿宋" w:hAnsi="仿宋" w:eastAsia="仿宋" w:cs="仿宋"/>
          <w:kern w:val="0"/>
          <w:sz w:val="32"/>
          <w:szCs w:val="32"/>
        </w:rPr>
        <w:t>2006年</w:t>
      </w:r>
      <w:r>
        <w:rPr>
          <w:rFonts w:ascii="仿宋" w:hAnsi="仿宋" w:eastAsia="仿宋" w:cs="仿宋"/>
          <w:kern w:val="0"/>
          <w:sz w:val="32"/>
          <w:szCs w:val="32"/>
        </w:rPr>
        <w:t>开始</w:t>
      </w:r>
      <w:r>
        <w:rPr>
          <w:rFonts w:hint="eastAsia" w:ascii="仿宋" w:hAnsi="仿宋" w:eastAsia="仿宋" w:cs="仿宋"/>
          <w:kern w:val="0"/>
          <w:sz w:val="32"/>
          <w:szCs w:val="32"/>
        </w:rPr>
        <w:t>招收</w:t>
      </w:r>
      <w:r>
        <w:rPr>
          <w:rFonts w:ascii="仿宋" w:hAnsi="仿宋" w:eastAsia="仿宋" w:cs="仿宋"/>
          <w:kern w:val="0"/>
          <w:sz w:val="32"/>
          <w:szCs w:val="32"/>
        </w:rPr>
        <w:t>课程与教学论硕士研究生方</w:t>
      </w:r>
      <w:r>
        <w:rPr>
          <w:rFonts w:hint="eastAsia" w:ascii="仿宋" w:hAnsi="仿宋" w:eastAsia="仿宋" w:cs="仿宋"/>
          <w:kern w:val="0"/>
          <w:sz w:val="32"/>
          <w:szCs w:val="32"/>
        </w:rPr>
        <w:t>向</w:t>
      </w:r>
      <w:r>
        <w:rPr>
          <w:rFonts w:ascii="仿宋" w:hAnsi="仿宋" w:eastAsia="仿宋" w:cs="仿宋"/>
          <w:kern w:val="0"/>
          <w:sz w:val="32"/>
          <w:szCs w:val="32"/>
        </w:rPr>
        <w:t>以来，研究团队</w:t>
      </w:r>
      <w:r>
        <w:rPr>
          <w:rFonts w:hint="eastAsia" w:ascii="仿宋" w:hAnsi="仿宋" w:eastAsia="仿宋" w:cs="仿宋"/>
          <w:kern w:val="0"/>
          <w:sz w:val="32"/>
          <w:szCs w:val="32"/>
        </w:rPr>
        <w:t>成员</w:t>
      </w:r>
      <w:r>
        <w:rPr>
          <w:rFonts w:ascii="仿宋" w:hAnsi="仿宋" w:eastAsia="仿宋" w:cs="仿宋"/>
          <w:kern w:val="0"/>
          <w:sz w:val="32"/>
          <w:szCs w:val="32"/>
        </w:rPr>
        <w:t>取得了多项</w:t>
      </w:r>
      <w:r>
        <w:rPr>
          <w:rFonts w:hint="eastAsia" w:ascii="仿宋" w:hAnsi="仿宋" w:eastAsia="仿宋" w:cs="仿宋"/>
          <w:kern w:val="0"/>
          <w:sz w:val="32"/>
          <w:szCs w:val="32"/>
        </w:rPr>
        <w:t>省级</w:t>
      </w:r>
      <w:r>
        <w:rPr>
          <w:rFonts w:ascii="仿宋" w:hAnsi="仿宋" w:eastAsia="仿宋" w:cs="仿宋"/>
          <w:kern w:val="0"/>
          <w:sz w:val="32"/>
          <w:szCs w:val="32"/>
        </w:rPr>
        <w:t>研究</w:t>
      </w:r>
      <w:r>
        <w:rPr>
          <w:rFonts w:hint="eastAsia" w:ascii="仿宋" w:hAnsi="仿宋" w:eastAsia="仿宋" w:cs="仿宋"/>
          <w:kern w:val="0"/>
          <w:sz w:val="32"/>
          <w:szCs w:val="32"/>
        </w:rPr>
        <w:t>成果</w:t>
      </w:r>
      <w:r>
        <w:rPr>
          <w:rFonts w:ascii="仿宋" w:hAnsi="仿宋" w:eastAsia="仿宋" w:cs="仿宋"/>
          <w:kern w:val="0"/>
          <w:sz w:val="32"/>
          <w:szCs w:val="32"/>
        </w:rPr>
        <w:t>。</w:t>
      </w:r>
      <w:r>
        <w:rPr>
          <w:rFonts w:hint="eastAsia" w:ascii="仿宋" w:hAnsi="仿宋" w:eastAsia="仿宋" w:cs="仿宋"/>
          <w:kern w:val="0"/>
          <w:sz w:val="32"/>
          <w:szCs w:val="32"/>
        </w:rPr>
        <w:t>为满足西安体育学院</w:t>
      </w:r>
      <w:r>
        <w:rPr>
          <w:rFonts w:ascii="仿宋" w:hAnsi="仿宋" w:eastAsia="仿宋" w:cs="仿宋"/>
          <w:kern w:val="0"/>
          <w:sz w:val="32"/>
          <w:szCs w:val="32"/>
        </w:rPr>
        <w:t>体育学科团队建设的需要，</w:t>
      </w:r>
      <w:r>
        <w:rPr>
          <w:rFonts w:hint="eastAsia" w:ascii="仿宋" w:hAnsi="仿宋" w:eastAsia="仿宋" w:cs="仿宋"/>
          <w:kern w:val="0"/>
          <w:sz w:val="32"/>
          <w:szCs w:val="32"/>
        </w:rPr>
        <w:t>勇立潮头</w:t>
      </w:r>
      <w:r>
        <w:rPr>
          <w:rFonts w:ascii="仿宋" w:hAnsi="仿宋" w:eastAsia="仿宋" w:cs="仿宋"/>
          <w:kern w:val="0"/>
          <w:sz w:val="32"/>
          <w:szCs w:val="32"/>
        </w:rPr>
        <w:t>，积极进取，按照新文科事业，展开学科交叉研究。开阔眼界</w:t>
      </w:r>
      <w:r>
        <w:rPr>
          <w:rFonts w:hint="eastAsia" w:ascii="仿宋" w:hAnsi="仿宋" w:eastAsia="仿宋" w:cs="仿宋"/>
          <w:kern w:val="0"/>
          <w:sz w:val="32"/>
          <w:szCs w:val="32"/>
        </w:rPr>
        <w:t>，</w:t>
      </w:r>
      <w:r>
        <w:rPr>
          <w:rFonts w:ascii="仿宋" w:hAnsi="仿宋" w:eastAsia="仿宋" w:cs="仿宋"/>
          <w:kern w:val="0"/>
          <w:sz w:val="32"/>
          <w:szCs w:val="32"/>
        </w:rPr>
        <w:t>利用校内外、国内外资源，积极攻坚克难，寻求突破。</w:t>
      </w:r>
    </w:p>
    <w:p>
      <w:pPr>
        <w:spacing w:line="360" w:lineRule="auto"/>
        <w:ind w:left="210" w:leftChars="100" w:firstLine="321" w:firstLineChars="100"/>
        <w:outlineLvl w:val="1"/>
        <w:rPr>
          <w:rFonts w:ascii="仿宋" w:hAnsi="仿宋" w:eastAsia="仿宋" w:cs="仿宋"/>
          <w:b/>
          <w:sz w:val="32"/>
          <w:szCs w:val="32"/>
        </w:rPr>
      </w:pPr>
      <w:bookmarkStart w:id="2" w:name="_Toc3599"/>
      <w:r>
        <w:rPr>
          <w:rFonts w:hint="eastAsia" w:ascii="仿宋" w:hAnsi="仿宋" w:eastAsia="仿宋" w:cs="仿宋"/>
          <w:b/>
          <w:sz w:val="32"/>
          <w:szCs w:val="32"/>
        </w:rPr>
        <w:t>（二）学科特色方向</w:t>
      </w:r>
      <w:bookmarkEnd w:id="2"/>
    </w:p>
    <w:p>
      <w:pPr>
        <w:spacing w:line="360" w:lineRule="auto"/>
        <w:rPr>
          <w:rFonts w:hint="eastAsia" w:ascii="仿宋" w:hAnsi="仿宋" w:eastAsia="仿宋" w:cs="仿宋"/>
          <w:kern w:val="0"/>
          <w:sz w:val="32"/>
          <w:szCs w:val="32"/>
        </w:rPr>
      </w:pPr>
      <w:r>
        <w:rPr>
          <w:rFonts w:hint="eastAsia"/>
        </w:rPr>
        <w:t xml:space="preserve">   </w:t>
      </w:r>
      <w:r>
        <w:t xml:space="preserve">   </w:t>
      </w:r>
      <w:r>
        <w:rPr>
          <w:rFonts w:hint="eastAsia" w:ascii="仿宋" w:hAnsi="仿宋" w:eastAsia="仿宋" w:cs="仿宋"/>
          <w:kern w:val="0"/>
          <w:sz w:val="32"/>
          <w:szCs w:val="32"/>
        </w:rPr>
        <w:t>课程与教学论专业的学术方向分为体育课程论、体育教学论和适应性体育三个方向。</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体育课程论主要聚焦于体育课程理论的基本问题、基本范畴和内容框架，体育课程理论发展的新发展；学习和实践互动中深化和拓展体育课程的意义和价值；学生对体育课程的认识。</w:t>
      </w:r>
    </w:p>
    <w:p>
      <w:pPr>
        <w:spacing w:line="360" w:lineRule="auto"/>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体育教学论主要研究体育教学理论的基本问题、基本范畴和内容框架，体育教学理论发展的新进展；教学能力发展的基本方式和途径。</w:t>
      </w:r>
    </w:p>
    <w:p>
      <w:pPr>
        <w:pStyle w:val="2"/>
        <w:ind w:firstLine="640"/>
        <w:rPr>
          <w:rFonts w:hint="eastAsia" w:ascii="仿宋" w:hAnsi="仿宋" w:eastAsia="仿宋" w:cs="仿宋"/>
          <w:kern w:val="0"/>
          <w:sz w:val="32"/>
          <w:szCs w:val="32"/>
        </w:rPr>
      </w:pPr>
      <w:r>
        <w:rPr>
          <w:rFonts w:hint="eastAsia" w:ascii="仿宋" w:hAnsi="仿宋" w:eastAsia="仿宋" w:cs="仿宋"/>
          <w:kern w:val="0"/>
          <w:sz w:val="32"/>
          <w:szCs w:val="32"/>
        </w:rPr>
        <w:t>适应性体育的研究范围为：理论层面：梳理适应体育的理论基础，厘清相关概念，肃清知识体系，加强具有推动适应体育学科发展的理论研究；实践层面：设计更加具有针对性的适应体育活动方案（IEP制定）、方案的实施更加科学有效。</w:t>
      </w:r>
    </w:p>
    <w:p>
      <w:pPr>
        <w:spacing w:line="360" w:lineRule="auto"/>
        <w:ind w:left="210" w:leftChars="100" w:firstLine="321" w:firstLineChars="100"/>
        <w:outlineLvl w:val="1"/>
        <w:rPr>
          <w:rFonts w:ascii="仿宋" w:hAnsi="仿宋" w:eastAsia="仿宋" w:cs="仿宋"/>
          <w:b/>
          <w:sz w:val="32"/>
          <w:szCs w:val="32"/>
        </w:rPr>
      </w:pPr>
      <w:bookmarkStart w:id="3" w:name="_Toc28266"/>
      <w:r>
        <w:rPr>
          <w:rFonts w:hint="eastAsia" w:ascii="仿宋" w:hAnsi="仿宋" w:eastAsia="仿宋" w:cs="仿宋"/>
          <w:b/>
          <w:sz w:val="32"/>
          <w:szCs w:val="32"/>
        </w:rPr>
        <w:t>（三）人才培养目标</w:t>
      </w:r>
      <w:bookmarkEnd w:id="3"/>
    </w:p>
    <w:p>
      <w:pPr>
        <w:pStyle w:val="2"/>
        <w:ind w:firstLine="640"/>
        <w:rPr>
          <w:rFonts w:hint="eastAsia"/>
        </w:rPr>
      </w:pPr>
      <w:r>
        <w:rPr>
          <w:rFonts w:hint="eastAsia" w:ascii="仿宋" w:hAnsi="仿宋" w:eastAsia="仿宋" w:cs="仿宋"/>
          <w:kern w:val="0"/>
          <w:sz w:val="32"/>
          <w:szCs w:val="32"/>
        </w:rPr>
        <w:t>培养</w:t>
      </w:r>
      <w:r>
        <w:rPr>
          <w:rFonts w:ascii="仿宋" w:hAnsi="仿宋" w:eastAsia="仿宋" w:cs="仿宋"/>
          <w:kern w:val="0"/>
          <w:sz w:val="32"/>
          <w:szCs w:val="32"/>
        </w:rPr>
        <w:t>知识结构合理</w:t>
      </w:r>
      <w:r>
        <w:rPr>
          <w:rFonts w:hint="eastAsia" w:ascii="仿宋" w:hAnsi="仿宋" w:eastAsia="仿宋" w:cs="仿宋"/>
          <w:kern w:val="0"/>
          <w:sz w:val="32"/>
          <w:szCs w:val="32"/>
        </w:rPr>
        <w:t>、</w:t>
      </w:r>
      <w:r>
        <w:rPr>
          <w:rFonts w:ascii="仿宋" w:hAnsi="仿宋" w:eastAsia="仿宋" w:cs="仿宋"/>
          <w:kern w:val="0"/>
          <w:sz w:val="32"/>
          <w:szCs w:val="32"/>
        </w:rPr>
        <w:t>政治思想坚定</w:t>
      </w:r>
      <w:r>
        <w:rPr>
          <w:rFonts w:hint="eastAsia" w:ascii="仿宋" w:hAnsi="仿宋" w:eastAsia="仿宋" w:cs="仿宋"/>
          <w:kern w:val="0"/>
          <w:sz w:val="32"/>
          <w:szCs w:val="32"/>
        </w:rPr>
        <w:t>、具有创新精神</w:t>
      </w:r>
      <w:r>
        <w:rPr>
          <w:rFonts w:ascii="仿宋" w:hAnsi="仿宋" w:eastAsia="仿宋" w:cs="仿宋"/>
          <w:kern w:val="0"/>
          <w:sz w:val="32"/>
          <w:szCs w:val="32"/>
        </w:rPr>
        <w:t>，能够独立从事课程与教学论</w:t>
      </w:r>
      <w:r>
        <w:rPr>
          <w:rFonts w:hint="eastAsia" w:ascii="仿宋" w:hAnsi="仿宋" w:eastAsia="仿宋" w:cs="仿宋"/>
          <w:kern w:val="0"/>
          <w:sz w:val="32"/>
          <w:szCs w:val="32"/>
        </w:rPr>
        <w:t>相关领域</w:t>
      </w:r>
      <w:r>
        <w:rPr>
          <w:rFonts w:ascii="仿宋" w:hAnsi="仿宋" w:eastAsia="仿宋" w:cs="仿宋"/>
          <w:kern w:val="0"/>
          <w:sz w:val="32"/>
          <w:szCs w:val="32"/>
        </w:rPr>
        <w:t>的研究、教学、训练、社会体育指导和管理工作的高层次专门人才。</w:t>
      </w:r>
    </w:p>
    <w:p>
      <w:pPr>
        <w:spacing w:line="360" w:lineRule="auto"/>
        <w:ind w:left="210" w:leftChars="100" w:firstLine="321" w:firstLineChars="100"/>
        <w:outlineLvl w:val="1"/>
        <w:rPr>
          <w:rFonts w:ascii="仿宋" w:hAnsi="仿宋" w:eastAsia="仿宋" w:cs="仿宋"/>
          <w:b/>
          <w:sz w:val="32"/>
          <w:szCs w:val="32"/>
        </w:rPr>
      </w:pPr>
      <w:bookmarkStart w:id="4" w:name="_Toc6278"/>
      <w:r>
        <w:rPr>
          <w:rFonts w:hint="eastAsia" w:ascii="仿宋" w:hAnsi="仿宋" w:eastAsia="仿宋" w:cs="仿宋"/>
          <w:b/>
          <w:sz w:val="32"/>
          <w:szCs w:val="32"/>
        </w:rPr>
        <w:t>（四）科学研究情况</w:t>
      </w:r>
      <w:bookmarkEnd w:id="4"/>
    </w:p>
    <w:p>
      <w:pPr>
        <w:spacing w:line="360" w:lineRule="auto"/>
        <w:ind w:left="210" w:leftChars="100" w:firstLine="321" w:firstLineChars="100"/>
        <w:rPr>
          <w:rFonts w:ascii="仿宋" w:hAnsi="仿宋" w:eastAsia="仿宋" w:cs="仿宋"/>
          <w:b/>
          <w:sz w:val="32"/>
          <w:szCs w:val="32"/>
        </w:rPr>
      </w:pPr>
      <w:r>
        <w:rPr>
          <w:rFonts w:hint="eastAsia" w:ascii="仿宋" w:hAnsi="仿宋" w:eastAsia="仿宋" w:cs="仿宋"/>
          <w:b/>
          <w:sz w:val="32"/>
          <w:szCs w:val="32"/>
        </w:rPr>
        <w:t>1.出版学术专著情况</w:t>
      </w:r>
    </w:p>
    <w:tbl>
      <w:tblPr>
        <w:tblStyle w:val="12"/>
        <w:tblW w:w="4985"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657"/>
        <w:gridCol w:w="3317"/>
        <w:gridCol w:w="821"/>
        <w:gridCol w:w="1081"/>
        <w:gridCol w:w="1475"/>
        <w:gridCol w:w="11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12" w:space="0"/>
              <w:bottom w:val="single" w:color="auto" w:sz="2" w:space="0"/>
              <w:right w:val="single" w:color="auto" w:sz="4" w:space="0"/>
            </w:tcBorders>
            <w:vAlign w:val="center"/>
          </w:tcPr>
          <w:p>
            <w:pPr>
              <w:spacing w:line="360" w:lineRule="auto"/>
              <w:ind w:left="-105" w:leftChars="-50" w:right="-105" w:rightChars="-50"/>
              <w:jc w:val="center"/>
              <w:textAlignment w:val="baseline"/>
              <w:rPr>
                <w:rFonts w:hint="eastAsia" w:ascii="仿宋" w:hAnsi="仿宋" w:eastAsia="仿宋" w:cs="仿宋"/>
                <w:sz w:val="24"/>
                <w:szCs w:val="24"/>
              </w:rPr>
            </w:pPr>
            <w:r>
              <w:rPr>
                <w:rFonts w:hint="eastAsia" w:ascii="仿宋" w:hAnsi="仿宋" w:eastAsia="仿宋" w:cs="仿宋"/>
                <w:sz w:val="24"/>
                <w:szCs w:val="24"/>
              </w:rPr>
              <w:t>序号</w:t>
            </w:r>
          </w:p>
        </w:tc>
        <w:tc>
          <w:tcPr>
            <w:tcW w:w="1952"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著作名称</w:t>
            </w:r>
          </w:p>
        </w:tc>
        <w:tc>
          <w:tcPr>
            <w:tcW w:w="483"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著作</w:t>
            </w:r>
          </w:p>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类型</w:t>
            </w:r>
          </w:p>
        </w:tc>
        <w:tc>
          <w:tcPr>
            <w:tcW w:w="636"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作者</w:t>
            </w:r>
          </w:p>
        </w:tc>
        <w:tc>
          <w:tcPr>
            <w:tcW w:w="868" w:type="pct"/>
            <w:tcBorders>
              <w:top w:val="single" w:color="auto" w:sz="12" w:space="0"/>
              <w:left w:val="single" w:color="auto" w:sz="4"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出版社</w:t>
            </w:r>
          </w:p>
        </w:tc>
        <w:tc>
          <w:tcPr>
            <w:tcW w:w="674" w:type="pct"/>
            <w:tcBorders>
              <w:top w:val="single" w:color="auto" w:sz="12" w:space="0"/>
              <w:left w:val="single" w:color="auto" w:sz="4" w:space="0"/>
              <w:bottom w:val="single" w:color="auto" w:sz="2" w:space="0"/>
              <w:right w:val="single" w:color="auto" w:sz="12"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出版时间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2"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1</w:t>
            </w:r>
          </w:p>
        </w:tc>
        <w:tc>
          <w:tcPr>
            <w:tcW w:w="1952"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《国际教育新理念》</w:t>
            </w:r>
          </w:p>
        </w:tc>
        <w:tc>
          <w:tcPr>
            <w:tcW w:w="483"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主编</w:t>
            </w:r>
          </w:p>
        </w:tc>
        <w:tc>
          <w:tcPr>
            <w:tcW w:w="636"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徐波锋</w:t>
            </w:r>
          </w:p>
        </w:tc>
        <w:tc>
          <w:tcPr>
            <w:tcW w:w="86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福建教育出版社</w:t>
            </w:r>
          </w:p>
        </w:tc>
        <w:tc>
          <w:tcPr>
            <w:tcW w:w="674"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2015年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2"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2</w:t>
            </w:r>
          </w:p>
        </w:tc>
        <w:tc>
          <w:tcPr>
            <w:tcW w:w="1952"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《教育的审美价值》</w:t>
            </w:r>
          </w:p>
        </w:tc>
        <w:tc>
          <w:tcPr>
            <w:tcW w:w="483"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独著</w:t>
            </w:r>
          </w:p>
        </w:tc>
        <w:tc>
          <w:tcPr>
            <w:tcW w:w="636"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徐波锋</w:t>
            </w:r>
          </w:p>
        </w:tc>
        <w:tc>
          <w:tcPr>
            <w:tcW w:w="86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陕西师范大学出版社</w:t>
            </w:r>
          </w:p>
        </w:tc>
        <w:tc>
          <w:tcPr>
            <w:tcW w:w="674"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2013年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2"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3</w:t>
            </w:r>
          </w:p>
        </w:tc>
        <w:tc>
          <w:tcPr>
            <w:tcW w:w="1952"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《普通教育学》</w:t>
            </w:r>
          </w:p>
        </w:tc>
        <w:tc>
          <w:tcPr>
            <w:tcW w:w="483"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副主编</w:t>
            </w:r>
          </w:p>
        </w:tc>
        <w:tc>
          <w:tcPr>
            <w:tcW w:w="636"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张俊珍</w:t>
            </w:r>
          </w:p>
        </w:tc>
        <w:tc>
          <w:tcPr>
            <w:tcW w:w="86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陕西人民出版社</w:t>
            </w:r>
          </w:p>
        </w:tc>
        <w:tc>
          <w:tcPr>
            <w:tcW w:w="674"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2013年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2" w:space="0"/>
              <w:bottom w:val="single" w:color="auto" w:sz="2" w:space="0"/>
              <w:right w:val="single" w:color="auto" w:sz="4" w:space="0"/>
            </w:tcBorders>
            <w:vAlign w:val="center"/>
          </w:tcPr>
          <w:p>
            <w:pPr>
              <w:spacing w:line="360" w:lineRule="auto"/>
              <w:ind w:firstLine="240" w:firstLineChars="100"/>
              <w:textAlignment w:val="baseline"/>
              <w:rPr>
                <w:rFonts w:hint="eastAsia" w:ascii="仿宋" w:hAnsi="仿宋" w:eastAsia="仿宋" w:cs="仿宋"/>
                <w:sz w:val="24"/>
                <w:szCs w:val="24"/>
              </w:rPr>
            </w:pPr>
            <w:r>
              <w:rPr>
                <w:rFonts w:hint="eastAsia" w:ascii="仿宋" w:hAnsi="仿宋" w:eastAsia="仿宋" w:cs="仿宋"/>
                <w:sz w:val="24"/>
                <w:szCs w:val="24"/>
              </w:rPr>
              <w:t>4</w:t>
            </w:r>
          </w:p>
        </w:tc>
        <w:tc>
          <w:tcPr>
            <w:tcW w:w="1952"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《应用型本科院校校企合作人才培养模式的研究》</w:t>
            </w:r>
          </w:p>
        </w:tc>
        <w:tc>
          <w:tcPr>
            <w:tcW w:w="483"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独著</w:t>
            </w:r>
          </w:p>
        </w:tc>
        <w:tc>
          <w:tcPr>
            <w:tcW w:w="636"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张俊珍</w:t>
            </w:r>
          </w:p>
        </w:tc>
        <w:tc>
          <w:tcPr>
            <w:tcW w:w="86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陕西师范大学出版社</w:t>
            </w:r>
          </w:p>
        </w:tc>
        <w:tc>
          <w:tcPr>
            <w:tcW w:w="674"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2013年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16" w:hRule="atLeast"/>
          <w:jc w:val="center"/>
        </w:trPr>
        <w:tc>
          <w:tcPr>
            <w:tcW w:w="387" w:type="pct"/>
            <w:tcBorders>
              <w:top w:val="single" w:color="auto" w:sz="2" w:space="0"/>
              <w:bottom w:val="single" w:color="auto" w:sz="2" w:space="0"/>
              <w:right w:val="single" w:color="auto" w:sz="4" w:space="0"/>
            </w:tcBorders>
            <w:vAlign w:val="center"/>
          </w:tcPr>
          <w:p>
            <w:pPr>
              <w:spacing w:line="360" w:lineRule="auto"/>
              <w:jc w:val="center"/>
              <w:textAlignment w:val="baseline"/>
              <w:rPr>
                <w:rFonts w:hint="eastAsia" w:ascii="仿宋" w:hAnsi="仿宋" w:eastAsia="仿宋" w:cs="仿宋"/>
                <w:sz w:val="24"/>
                <w:szCs w:val="24"/>
              </w:rPr>
            </w:pPr>
            <w:r>
              <w:rPr>
                <w:rFonts w:hint="eastAsia" w:ascii="仿宋" w:hAnsi="仿宋" w:eastAsia="仿宋" w:cs="仿宋"/>
                <w:sz w:val="24"/>
                <w:szCs w:val="24"/>
              </w:rPr>
              <w:t>5</w:t>
            </w:r>
          </w:p>
        </w:tc>
        <w:tc>
          <w:tcPr>
            <w:tcW w:w="1952"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《高校体育人文素质培养理论研究》</w:t>
            </w:r>
          </w:p>
        </w:tc>
        <w:tc>
          <w:tcPr>
            <w:tcW w:w="483"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主编</w:t>
            </w:r>
          </w:p>
        </w:tc>
        <w:tc>
          <w:tcPr>
            <w:tcW w:w="636"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景俊青</w:t>
            </w:r>
          </w:p>
        </w:tc>
        <w:tc>
          <w:tcPr>
            <w:tcW w:w="868" w:type="pct"/>
            <w:tcBorders>
              <w:top w:val="single" w:color="auto" w:sz="2" w:space="0"/>
              <w:left w:val="single" w:color="auto" w:sz="4" w:space="0"/>
              <w:bottom w:val="single" w:color="auto" w:sz="2" w:space="0"/>
              <w:right w:val="single" w:color="auto" w:sz="4"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吉林大学出版社</w:t>
            </w:r>
          </w:p>
        </w:tc>
        <w:tc>
          <w:tcPr>
            <w:tcW w:w="674" w:type="pct"/>
            <w:tcBorders>
              <w:top w:val="single" w:color="auto" w:sz="2" w:space="0"/>
              <w:left w:val="single" w:color="auto" w:sz="4" w:space="0"/>
              <w:bottom w:val="single" w:color="auto" w:sz="2" w:space="0"/>
              <w:right w:val="single" w:color="auto" w:sz="12" w:space="0"/>
            </w:tcBorders>
            <w:vAlign w:val="bottom"/>
          </w:tcPr>
          <w:p>
            <w:pPr>
              <w:widowControl/>
              <w:spacing w:line="360" w:lineRule="auto"/>
              <w:jc w:val="left"/>
              <w:textAlignment w:val="bottom"/>
              <w:rPr>
                <w:rFonts w:hint="eastAsia" w:ascii="仿宋" w:hAnsi="仿宋" w:eastAsia="仿宋" w:cs="仿宋"/>
                <w:sz w:val="24"/>
                <w:szCs w:val="24"/>
              </w:rPr>
            </w:pPr>
            <w:r>
              <w:rPr>
                <w:rFonts w:hint="eastAsia" w:ascii="仿宋" w:hAnsi="仿宋" w:eastAsia="仿宋" w:cs="仿宋"/>
                <w:sz w:val="24"/>
                <w:szCs w:val="24"/>
              </w:rPr>
              <w:t>2016年</w:t>
            </w:r>
          </w:p>
        </w:tc>
      </w:tr>
    </w:tbl>
    <w:p>
      <w:pPr>
        <w:spacing w:line="360" w:lineRule="auto"/>
        <w:ind w:left="210" w:leftChars="100" w:firstLine="321" w:firstLineChars="100"/>
        <w:rPr>
          <w:rFonts w:ascii="仿宋" w:hAnsi="仿宋" w:eastAsia="仿宋" w:cs="仿宋"/>
          <w:b/>
          <w:sz w:val="32"/>
          <w:szCs w:val="32"/>
        </w:rPr>
      </w:pPr>
      <w:r>
        <w:rPr>
          <w:rFonts w:hint="eastAsia" w:ascii="仿宋" w:hAnsi="仿宋" w:eastAsia="仿宋" w:cs="仿宋"/>
          <w:b/>
          <w:sz w:val="32"/>
          <w:szCs w:val="32"/>
        </w:rPr>
        <w:t>2.发表CSSCI论文及核心期刊情况</w:t>
      </w:r>
    </w:p>
    <w:tbl>
      <w:tblPr>
        <w:tblStyle w:val="12"/>
        <w:tblW w:w="5000"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1558"/>
        <w:gridCol w:w="1986"/>
        <w:gridCol w:w="1984"/>
        <w:gridCol w:w="2177"/>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56" w:hRule="atLeast"/>
          <w:jc w:val="center"/>
        </w:trPr>
        <w:tc>
          <w:tcPr>
            <w:tcW w:w="479" w:type="pct"/>
            <w:tcBorders>
              <w:top w:val="single" w:color="auto" w:sz="12"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序号</w:t>
            </w:r>
          </w:p>
        </w:tc>
        <w:tc>
          <w:tcPr>
            <w:tcW w:w="914"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发表人</w:t>
            </w:r>
          </w:p>
        </w:tc>
        <w:tc>
          <w:tcPr>
            <w:tcW w:w="1165"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论文名称</w:t>
            </w:r>
          </w:p>
        </w:tc>
        <w:tc>
          <w:tcPr>
            <w:tcW w:w="1164"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发表刊物</w:t>
            </w:r>
          </w:p>
        </w:tc>
        <w:tc>
          <w:tcPr>
            <w:tcW w:w="1277"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发表时间：年（卷）、期、页</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徐波锋</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《学生反文化现象的教育学思考》</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《宁夏大学学报》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zh-CN"/>
              </w:rPr>
              <w:t>2007年1月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徐波锋</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《论民办学校法人财产权制度的建立及意义》</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《西北大学学报》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2007年3月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3</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徐波锋</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《论中小学体育教师基本技术技能标准的组成要素》</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2010年11月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4</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徐波锋</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《远程教育学习者有效学习模式研究》</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《教育与职业》</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2012年11月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5</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徐波锋</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《职业教育科研的应然探讨与实然分析》</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《教育与职业》</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2013年10月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6</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张俊珍</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《2014-2018年体育人文社会学引文的学科结构状况及其演变趋势》</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《上海体育学院学报》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2020年12月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7</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张俊珍</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《供给侧结构性改革背景下竞技体育资源配置与利用的实证研究》</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《体育学研究》</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2020年4月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8</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张俊珍</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《基于DEA的中国高原训练资源配置效率评价研究》</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2019年11月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9</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张俊珍</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《影响我国高原训练资源优化配置效率的复合 DEA 分析》</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《西安体育学院学报》</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2018年5月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10</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景俊青</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《基于生态学视域的新时代城市全民健身工程设计分析</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w:t>
            </w:r>
          </w:p>
        </w:tc>
        <w:tc>
          <w:tcPr>
            <w:tcW w:w="1164" w:type="pct"/>
            <w:tcBorders>
              <w:top w:val="single" w:color="auto" w:sz="2" w:space="0"/>
              <w:left w:val="single" w:color="auto" w:sz="4" w:space="0"/>
              <w:bottom w:val="single" w:color="auto" w:sz="2" w:space="0"/>
              <w:right w:val="single" w:color="auto" w:sz="4" w:space="0"/>
            </w:tcBorders>
            <w:vAlign w:val="center"/>
          </w:tcPr>
          <w:p>
            <w:pPr>
              <w:jc w:val="center"/>
              <w:rPr>
                <w:rFonts w:hint="eastAsia" w:ascii="仿宋" w:hAnsi="仿宋" w:eastAsia="仿宋" w:cs="仿宋"/>
                <w:sz w:val="24"/>
                <w:szCs w:val="24"/>
              </w:rPr>
            </w:pPr>
            <w:r>
              <w:rPr>
                <w:rFonts w:hint="eastAsia" w:ascii="仿宋" w:hAnsi="仿宋" w:eastAsia="仿宋" w:cs="仿宋"/>
                <w:sz w:val="24"/>
                <w:szCs w:val="24"/>
              </w:rPr>
              <w:t>《北京体育大学学报</w:t>
            </w:r>
          </w:p>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2020年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景俊青</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《理工科大学生创新素质培养的思考》</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《中国成人教育》</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8" w:hRule="atLeast"/>
          <w:jc w:val="center"/>
        </w:trPr>
        <w:tc>
          <w:tcPr>
            <w:tcW w:w="479"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12</w:t>
            </w:r>
          </w:p>
        </w:tc>
        <w:tc>
          <w:tcPr>
            <w:tcW w:w="91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景俊青</w:t>
            </w:r>
          </w:p>
        </w:tc>
        <w:tc>
          <w:tcPr>
            <w:tcW w:w="116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《学科建设背景下高等院校青年教师的培养》</w:t>
            </w:r>
          </w:p>
        </w:tc>
        <w:tc>
          <w:tcPr>
            <w:tcW w:w="1164"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《中国成人教育》</w:t>
            </w:r>
          </w:p>
        </w:tc>
        <w:tc>
          <w:tcPr>
            <w:tcW w:w="1277"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2011年</w:t>
            </w:r>
          </w:p>
        </w:tc>
      </w:tr>
    </w:tbl>
    <w:p>
      <w:pPr>
        <w:spacing w:line="360" w:lineRule="auto"/>
        <w:ind w:left="210" w:leftChars="100" w:firstLine="321" w:firstLineChars="100"/>
        <w:rPr>
          <w:rFonts w:hint="eastAsia" w:ascii="仿宋" w:hAnsi="仿宋" w:eastAsia="仿宋" w:cs="仿宋"/>
          <w:b/>
          <w:sz w:val="32"/>
          <w:szCs w:val="32"/>
        </w:rPr>
      </w:pPr>
    </w:p>
    <w:p>
      <w:pPr>
        <w:spacing w:line="360" w:lineRule="auto"/>
        <w:ind w:left="210" w:leftChars="100" w:firstLine="321" w:firstLineChars="100"/>
        <w:rPr>
          <w:rFonts w:ascii="仿宋" w:hAnsi="仿宋" w:eastAsia="仿宋" w:cs="仿宋"/>
          <w:b/>
          <w:sz w:val="32"/>
          <w:szCs w:val="32"/>
        </w:rPr>
      </w:pPr>
      <w:r>
        <w:rPr>
          <w:rFonts w:hint="eastAsia" w:ascii="仿宋" w:hAnsi="仿宋" w:eastAsia="仿宋" w:cs="仿宋"/>
          <w:b/>
          <w:sz w:val="32"/>
          <w:szCs w:val="32"/>
        </w:rPr>
        <w:t>3.获立国家级科研项目情况</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677"/>
        <w:gridCol w:w="1992"/>
        <w:gridCol w:w="1240"/>
        <w:gridCol w:w="2632"/>
        <w:gridCol w:w="990"/>
        <w:gridCol w:w="98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12"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序号</w:t>
            </w:r>
          </w:p>
        </w:tc>
        <w:tc>
          <w:tcPr>
            <w:tcW w:w="1169"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项目来源</w:t>
            </w:r>
          </w:p>
        </w:tc>
        <w:tc>
          <w:tcPr>
            <w:tcW w:w="728"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项目类型</w:t>
            </w:r>
          </w:p>
        </w:tc>
        <w:tc>
          <w:tcPr>
            <w:tcW w:w="1545"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项目（课题）名称</w:t>
            </w:r>
          </w:p>
        </w:tc>
        <w:tc>
          <w:tcPr>
            <w:tcW w:w="581" w:type="pct"/>
            <w:tcBorders>
              <w:top w:val="single" w:color="auto" w:sz="1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负责人</w:t>
            </w:r>
          </w:p>
        </w:tc>
        <w:tc>
          <w:tcPr>
            <w:tcW w:w="580" w:type="pct"/>
            <w:tcBorders>
              <w:top w:val="single" w:color="auto" w:sz="12" w:space="0"/>
              <w:left w:val="single" w:color="auto" w:sz="4" w:space="0"/>
              <w:bottom w:val="single" w:color="auto" w:sz="2" w:space="0"/>
              <w:right w:val="single" w:color="auto" w:sz="12"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立项时间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97" w:type="pct"/>
            <w:tcBorders>
              <w:top w:val="single" w:color="auto" w:sz="2" w:space="0"/>
              <w:bottom w:val="single" w:color="auto" w:sz="2" w:space="0"/>
              <w:right w:val="single" w:color="auto" w:sz="4" w:space="0"/>
            </w:tcBorders>
            <w:vAlign w:val="center"/>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1</w:t>
            </w:r>
          </w:p>
        </w:tc>
        <w:tc>
          <w:tcPr>
            <w:tcW w:w="1169"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国家体育总局</w:t>
            </w:r>
          </w:p>
        </w:tc>
        <w:tc>
          <w:tcPr>
            <w:tcW w:w="728"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国家级</w:t>
            </w:r>
          </w:p>
        </w:tc>
        <w:tc>
          <w:tcPr>
            <w:tcW w:w="1545"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kern w:val="0"/>
                <w:sz w:val="24"/>
                <w:szCs w:val="24"/>
              </w:rPr>
              <w:t>基于DEA效率评价的我国高原训练资源配置实证研究</w:t>
            </w:r>
          </w:p>
        </w:tc>
        <w:tc>
          <w:tcPr>
            <w:tcW w:w="581" w:type="pct"/>
            <w:tcBorders>
              <w:top w:val="single" w:color="auto" w:sz="2" w:space="0"/>
              <w:left w:val="single" w:color="auto" w:sz="4" w:space="0"/>
              <w:bottom w:val="single" w:color="auto" w:sz="2" w:space="0"/>
              <w:right w:val="single" w:color="auto" w:sz="4"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张俊珍</w:t>
            </w:r>
          </w:p>
        </w:tc>
        <w:tc>
          <w:tcPr>
            <w:tcW w:w="580" w:type="pct"/>
            <w:tcBorders>
              <w:top w:val="single" w:color="auto" w:sz="2" w:space="0"/>
              <w:left w:val="single" w:color="auto" w:sz="4" w:space="0"/>
              <w:bottom w:val="single" w:color="auto" w:sz="2" w:space="0"/>
              <w:right w:val="single" w:color="auto" w:sz="12" w:space="0"/>
            </w:tcBorders>
            <w:vAlign w:val="center"/>
          </w:tcPr>
          <w:p>
            <w:pPr>
              <w:spacing w:line="360" w:lineRule="auto"/>
              <w:jc w:val="left"/>
              <w:rPr>
                <w:rFonts w:hint="eastAsia" w:ascii="仿宋" w:hAnsi="仿宋" w:eastAsia="仿宋" w:cs="仿宋"/>
                <w:sz w:val="24"/>
                <w:szCs w:val="24"/>
              </w:rPr>
            </w:pPr>
            <w:r>
              <w:rPr>
                <w:rFonts w:hint="eastAsia" w:ascii="仿宋" w:hAnsi="仿宋" w:eastAsia="仿宋" w:cs="仿宋"/>
                <w:sz w:val="24"/>
                <w:szCs w:val="24"/>
              </w:rPr>
              <w:t>2016年</w:t>
            </w:r>
          </w:p>
        </w:tc>
      </w:tr>
    </w:tbl>
    <w:p>
      <w:pPr>
        <w:spacing w:line="360" w:lineRule="auto"/>
        <w:ind w:left="210" w:leftChars="100" w:firstLine="321" w:firstLineChars="100"/>
        <w:rPr>
          <w:rFonts w:hint="eastAsia" w:ascii="仿宋" w:hAnsi="仿宋" w:eastAsia="仿宋" w:cs="仿宋"/>
          <w:b/>
          <w:sz w:val="32"/>
          <w:szCs w:val="32"/>
        </w:rPr>
      </w:pPr>
    </w:p>
    <w:p>
      <w:pPr>
        <w:spacing w:line="360" w:lineRule="auto"/>
        <w:ind w:left="210" w:leftChars="100" w:firstLine="321" w:firstLineChars="100"/>
        <w:rPr>
          <w:rFonts w:ascii="仿宋" w:hAnsi="仿宋" w:eastAsia="仿宋" w:cs="仿宋"/>
          <w:b/>
          <w:sz w:val="32"/>
          <w:szCs w:val="32"/>
        </w:rPr>
      </w:pPr>
      <w:r>
        <w:rPr>
          <w:rFonts w:hint="eastAsia" w:ascii="仿宋" w:hAnsi="仿宋" w:eastAsia="仿宋" w:cs="仿宋"/>
          <w:b/>
          <w:sz w:val="32"/>
          <w:szCs w:val="32"/>
        </w:rPr>
        <w:t>4.教学科研支撑</w:t>
      </w:r>
    </w:p>
    <w:tbl>
      <w:tblPr>
        <w:tblStyle w:val="12"/>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741"/>
        <w:gridCol w:w="2586"/>
        <w:gridCol w:w="2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rPr>
                <w:rFonts w:ascii="宋体" w:hAnsi="宋体" w:cs="宋体"/>
                <w:szCs w:val="21"/>
              </w:rPr>
            </w:pPr>
            <w:r>
              <w:rPr>
                <w:rFonts w:hint="eastAsia" w:ascii="宋体" w:hAnsi="宋体" w:cs="宋体"/>
                <w:szCs w:val="21"/>
              </w:rPr>
              <w:t>序号</w:t>
            </w:r>
          </w:p>
        </w:tc>
        <w:tc>
          <w:tcPr>
            <w:tcW w:w="1609" w:type="pct"/>
            <w:vAlign w:val="center"/>
          </w:tcPr>
          <w:p>
            <w:pPr>
              <w:spacing w:line="360" w:lineRule="auto"/>
              <w:ind w:firstLine="420" w:firstLineChars="200"/>
              <w:rPr>
                <w:rFonts w:ascii="宋体" w:hAnsi="宋体" w:cs="宋体"/>
                <w:szCs w:val="21"/>
              </w:rPr>
            </w:pPr>
            <w:r>
              <w:rPr>
                <w:rFonts w:hint="eastAsia" w:ascii="宋体" w:hAnsi="宋体" w:cs="宋体"/>
                <w:szCs w:val="21"/>
              </w:rPr>
              <w:t>平台名称</w:t>
            </w: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平台类别</w:t>
            </w:r>
          </w:p>
        </w:tc>
        <w:tc>
          <w:tcPr>
            <w:tcW w:w="1365" w:type="pct"/>
            <w:vAlign w:val="center"/>
          </w:tcPr>
          <w:p>
            <w:pPr>
              <w:spacing w:line="360" w:lineRule="auto"/>
              <w:ind w:firstLine="420" w:firstLineChars="200"/>
              <w:rPr>
                <w:rFonts w:ascii="宋体" w:hAnsi="宋体" w:cs="宋体"/>
                <w:szCs w:val="21"/>
              </w:rPr>
            </w:pPr>
            <w:r>
              <w:rPr>
                <w:rFonts w:hint="eastAsia" w:ascii="宋体" w:hAnsi="宋体" w:cs="宋体"/>
                <w:szCs w:val="21"/>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1</w:t>
            </w:r>
          </w:p>
        </w:tc>
        <w:tc>
          <w:tcPr>
            <w:tcW w:w="1609" w:type="pct"/>
            <w:vAlign w:val="center"/>
          </w:tcPr>
          <w:p>
            <w:pPr>
              <w:spacing w:line="360" w:lineRule="auto"/>
              <w:rPr>
                <w:rFonts w:ascii="宋体" w:hAnsi="宋体" w:cs="宋体"/>
                <w:szCs w:val="21"/>
              </w:rPr>
            </w:pP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国家级平台</w:t>
            </w:r>
          </w:p>
        </w:tc>
        <w:tc>
          <w:tcPr>
            <w:tcW w:w="1365" w:type="pct"/>
            <w:vAlign w:val="center"/>
          </w:tcPr>
          <w:p>
            <w:pPr>
              <w:spacing w:line="360" w:lineRule="auto"/>
              <w:ind w:firstLine="420" w:firstLineChars="200"/>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2</w:t>
            </w:r>
          </w:p>
        </w:tc>
        <w:tc>
          <w:tcPr>
            <w:tcW w:w="1609" w:type="pct"/>
            <w:vAlign w:val="center"/>
          </w:tcPr>
          <w:p>
            <w:pPr>
              <w:spacing w:line="360" w:lineRule="auto"/>
              <w:rPr>
                <w:rFonts w:ascii="宋体" w:hAnsi="宋体" w:cs="宋体"/>
                <w:szCs w:val="21"/>
              </w:rPr>
            </w:pP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省部级平台</w:t>
            </w:r>
          </w:p>
        </w:tc>
        <w:tc>
          <w:tcPr>
            <w:tcW w:w="1365" w:type="pct"/>
            <w:vAlign w:val="center"/>
          </w:tcPr>
          <w:p>
            <w:pPr>
              <w:spacing w:line="360" w:lineRule="auto"/>
              <w:ind w:firstLine="420" w:firstLineChars="200"/>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8" w:type="pct"/>
            <w:vAlign w:val="center"/>
          </w:tcPr>
          <w:p>
            <w:pPr>
              <w:spacing w:line="360" w:lineRule="auto"/>
              <w:ind w:firstLine="420" w:firstLineChars="200"/>
              <w:rPr>
                <w:rFonts w:ascii="宋体" w:hAnsi="宋体" w:cs="宋体"/>
                <w:szCs w:val="21"/>
              </w:rPr>
            </w:pPr>
            <w:r>
              <w:rPr>
                <w:rFonts w:hint="eastAsia" w:ascii="宋体" w:hAnsi="宋体" w:cs="宋体"/>
                <w:szCs w:val="21"/>
              </w:rPr>
              <w:t>3</w:t>
            </w:r>
          </w:p>
        </w:tc>
        <w:tc>
          <w:tcPr>
            <w:tcW w:w="1609" w:type="pct"/>
            <w:vAlign w:val="center"/>
          </w:tcPr>
          <w:p>
            <w:pPr>
              <w:spacing w:line="360" w:lineRule="auto"/>
              <w:rPr>
                <w:rFonts w:ascii="宋体" w:hAnsi="宋体" w:cs="宋体"/>
                <w:szCs w:val="21"/>
              </w:rPr>
            </w:pPr>
          </w:p>
        </w:tc>
        <w:tc>
          <w:tcPr>
            <w:tcW w:w="1518" w:type="pct"/>
            <w:vAlign w:val="center"/>
          </w:tcPr>
          <w:p>
            <w:pPr>
              <w:spacing w:line="360" w:lineRule="auto"/>
              <w:ind w:firstLine="420" w:firstLineChars="200"/>
              <w:rPr>
                <w:rFonts w:ascii="宋体" w:hAnsi="宋体" w:cs="宋体"/>
                <w:szCs w:val="21"/>
              </w:rPr>
            </w:pPr>
            <w:r>
              <w:rPr>
                <w:rFonts w:hint="eastAsia" w:ascii="宋体" w:hAnsi="宋体" w:cs="宋体"/>
                <w:szCs w:val="21"/>
              </w:rPr>
              <w:t>校级平台</w:t>
            </w:r>
          </w:p>
        </w:tc>
        <w:tc>
          <w:tcPr>
            <w:tcW w:w="1365" w:type="pct"/>
            <w:vAlign w:val="center"/>
          </w:tcPr>
          <w:p>
            <w:pPr>
              <w:spacing w:line="360" w:lineRule="auto"/>
              <w:ind w:firstLine="420" w:firstLineChars="200"/>
              <w:rPr>
                <w:rFonts w:ascii="宋体" w:hAnsi="宋体" w:cs="宋体"/>
                <w:szCs w:val="21"/>
              </w:rPr>
            </w:pPr>
          </w:p>
        </w:tc>
      </w:tr>
    </w:tbl>
    <w:p>
      <w:pPr>
        <w:numPr>
          <w:ilvl w:val="0"/>
          <w:numId w:val="0"/>
        </w:numPr>
        <w:spacing w:line="500" w:lineRule="exact"/>
        <w:outlineLvl w:val="0"/>
        <w:rPr>
          <w:rFonts w:hint="eastAsia" w:ascii="黑体" w:hAnsi="黑体" w:eastAsia="黑体" w:cs="黑体"/>
          <w:b/>
          <w:bCs w:val="0"/>
          <w:sz w:val="32"/>
          <w:szCs w:val="32"/>
        </w:rPr>
      </w:pPr>
      <w:bookmarkStart w:id="5" w:name="_Toc26840"/>
      <w:r>
        <w:rPr>
          <w:rFonts w:hint="eastAsia" w:ascii="黑体" w:hAnsi="黑体" w:eastAsia="黑体" w:cs="黑体"/>
          <w:b/>
          <w:bCs w:val="0"/>
          <w:sz w:val="32"/>
          <w:szCs w:val="32"/>
          <w:lang w:eastAsia="zh-CN"/>
        </w:rPr>
        <w:t>二、</w:t>
      </w:r>
      <w:r>
        <w:rPr>
          <w:rFonts w:hint="eastAsia" w:ascii="黑体" w:hAnsi="黑体" w:eastAsia="黑体" w:cs="黑体"/>
          <w:b/>
          <w:bCs w:val="0"/>
          <w:sz w:val="32"/>
          <w:szCs w:val="32"/>
        </w:rPr>
        <w:t>人才培养</w:t>
      </w:r>
      <w:bookmarkEnd w:id="5"/>
    </w:p>
    <w:p>
      <w:pPr>
        <w:numPr>
          <w:ilvl w:val="0"/>
          <w:numId w:val="0"/>
        </w:numPr>
        <w:spacing w:line="500" w:lineRule="exact"/>
        <w:ind w:firstLine="643" w:firstLineChars="200"/>
        <w:outlineLvl w:val="1"/>
        <w:rPr>
          <w:rFonts w:ascii="仿宋" w:hAnsi="仿宋" w:eastAsia="仿宋" w:cs="仿宋"/>
          <w:b/>
          <w:sz w:val="32"/>
          <w:szCs w:val="32"/>
        </w:rPr>
      </w:pPr>
      <w:bookmarkStart w:id="6" w:name="_Toc15203"/>
      <w:r>
        <w:rPr>
          <w:rFonts w:hint="eastAsia" w:ascii="仿宋" w:hAnsi="仿宋" w:eastAsia="仿宋" w:cs="仿宋"/>
          <w:b/>
          <w:sz w:val="32"/>
          <w:szCs w:val="32"/>
        </w:rPr>
        <w:t>（一）教学与实践情况</w:t>
      </w:r>
      <w:bookmarkEnd w:id="6"/>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课程与教学论专业研究生的培养目标是能够承担教育学、课程论、教学论等课程的教学、科研工作和教育管理工作，能够从事高等师范院校“教学法”的专业课教师和教育研究工作者。具有先进的教育理念与学术批判精神，具有先进的课程观、教师观与学生观，具有创新精神、创新能力和从事科学研究、教学、管理等工作能力的高层次学术型专门人才。培养具有较强解决实际问题的能力、能够承担专业技术或管理工作、具有良好职业素养的高层次应用型专门人才。</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课程与教学论”研究生应该具有较强的科研、教学和为课程与教学实践服务的能力。扎实的专业理论基础，较强的现代教育研究方法知识和能力，具有在本学科前沿进行科学研究的潜力。培养特点是以教育基本理论为学习主线的知识结构，是以教育、教学管理和教学法研究能力为主体的能力结构。要求学生具有比较宽厚的教育专业理论基础，了解国内外课程和教学论分支的动向和趋势。根据该方向研究生的知识结构和能力结构特点，教学中通过课程讲授、专题研讨等形式，使学生系统掌握体育课程与教学理论的基本知识与原理，树立现代体育课程与教学观，具有从事中等学校与高等学校体育课程教学与研究、管理工作的能力。在专业知识基础上努力培养其思维能力和创新能力。</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以社会职业需求为导向，以提高应用能力、科研能力为目标，使课程设置体现创新性、先进性、前沿性。注重开设创新类课程，体现社会性；调整课程结构，体现专业性；加强实践性课程，体现实践性；设置开放性课程，体现综合性。在课程实施过程中，将教育类课程与学科类课程同时作为基础课，并将专题研究和实践环节结合起来。在教育类课程设置方面，重点考虑了与时代发展相适应的创新类课程设置。增设相关专业课程利于提高本专业研究生的专业素养，采取教师集体培养和导师制相结合，课程学习和科研实践相结合，专业课教学采用教师讲授、课堂讨论、专题讲座、自学、社会调查相结合的方式，培养学生分析、研究和解决问题的能力。将他们培养成为懂教育的学科教学工作者，在教学过程中更能发挥学科知识层次高、能紧跟学科发展的优势，最终成为具有现代教学名师水平的人才。通过学科化加教育理论的模式，不断优化课程结构设置。使得该专业研究生的知识、能力结构方面都适合高学历新型师资培养的需要，今后工作中对学生在某学科领域起到思想启迪、方向引领的作用。从而使我国在培养基础教育高学历师资方面更加实用、更加完善，使高等教育的改革更加适应我国基础教育改革和发展的需要。</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课程与教学论专业教学实践应按各自专业一级学科培养硕士研究生，强化其自身专业知识和教学应用能力。这对提高研究生的培养质量，营造学科类和教育类专业相互促进发展创造更有利的条件。此类研究生在知识结构更加宽广的一级学科范围内奠定好基础，实现基础理论的“系统深入”，对教学中灵活运用知识、引领基础教育教学改革起到积极的作用。“课程与教学论”学科硕士研究生就业方向已由原来的高校或科研单位逐渐向中学教师转变。按一级学科培养研究生学历教师是一项重大的改革措施，符合办好教师教育的客观规律，是研究生教育改革的一项必然趋势。</w:t>
      </w:r>
    </w:p>
    <w:p>
      <w:pPr>
        <w:autoSpaceDE w:val="0"/>
        <w:autoSpaceDN w:val="0"/>
        <w:spacing w:before="54" w:line="500" w:lineRule="exact"/>
        <w:ind w:firstLine="640"/>
        <w:outlineLvl w:val="1"/>
        <w:rPr>
          <w:rFonts w:ascii="仿宋" w:hAnsi="仿宋" w:eastAsia="仿宋" w:cs="仿宋"/>
          <w:b/>
          <w:sz w:val="32"/>
          <w:szCs w:val="32"/>
        </w:rPr>
      </w:pPr>
      <w:bookmarkStart w:id="7" w:name="_Toc10990"/>
      <w:r>
        <w:rPr>
          <w:rFonts w:hint="eastAsia" w:ascii="仿宋" w:hAnsi="仿宋" w:eastAsia="仿宋" w:cs="仿宋"/>
          <w:b/>
          <w:sz w:val="32"/>
          <w:szCs w:val="32"/>
        </w:rPr>
        <w:t>（二）思政教育情况</w:t>
      </w:r>
      <w:bookmarkEnd w:id="7"/>
    </w:p>
    <w:p>
      <w:pPr>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1.以思想建设为先导，加强和改进研究生思想政治教育工作</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以思想引领为工作先导，以加强和改进研究生思想政治教育作为工作的首要任务，引导和教育青年研究生坚定理想信念，树立正确的世界观、人生观、价值观。注重团的自身建设。坚持以服务大局和服务青年研究生为宗旨，推进共青团的各项建设。严格管理网站、官微、宣传栏、宣传条幅等各类宣传文化阵地，各类信息发布坚持严格审核，层层把关，各类宣传平台内容较为丰富，弘扬主旋律，传播正能量。加强抵御和防范宗教渗透工作，每年进行两次宗教信仰排查工作，针对全体研究生进行全面摸排。</w:t>
      </w:r>
    </w:p>
    <w:p>
      <w:pPr>
        <w:spacing w:line="500" w:lineRule="exact"/>
        <w:ind w:left="210" w:leftChars="100" w:firstLine="321" w:firstLineChars="100"/>
        <w:rPr>
          <w:rFonts w:ascii="仿宋" w:hAnsi="仿宋" w:eastAsia="仿宋" w:cs="仿宋"/>
          <w:b/>
          <w:sz w:val="32"/>
          <w:szCs w:val="32"/>
        </w:rPr>
      </w:pPr>
      <w:r>
        <w:rPr>
          <w:rFonts w:hint="eastAsia" w:ascii="仿宋" w:hAnsi="仿宋" w:eastAsia="仿宋" w:cs="仿宋"/>
          <w:b/>
          <w:sz w:val="32"/>
          <w:szCs w:val="32"/>
        </w:rPr>
        <w:t>2.以课程思政建设中心为平台，落实立德树人根本任务</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始终把研究生的思想政治教育放在人才培养首位。积极推进课程思政改革，做到教书与育人相统一，将课程思政理念融入到日常教育体系当中不断挖掘课程思政元素，注重增强“思政教育”及“价值引领”功能，开展思政、学术道德、学术诚信教育，强化研究生思想素质教育和社会主义核心价值观教育。制定了《西安体育学院研究生部推进课程思政建设实施方案》，加强师德师风建设，严禁教师在课堂发布不正当言论，落实立德树人根本任务。</w:t>
      </w:r>
    </w:p>
    <w:p>
      <w:pPr>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3.以日常管理为基础，提升学生综合素质能力</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抓好学风建设。由辅导员巡查和研学会检査相结合发现问题及时采取措施，共同做好工作；每周上课考勤汇总通报，对旷课严重人员及时教育处理；定期召开年级学生大会；年终进行学风建设总结表彰，树立典型，鼓励先进，鞭策后进，并加强与任课教师、学生家长的沟通联系；在低年级组织学习经验交流会。同时结合班级实际，指导研究生参加学科竞赛和申报课题，推进班级学风建设。目前，研究生部学风呈现良性发展态势，各主要学风指标不断提高。以各类评优评奖为拉动，促进研究生部学风建设。以稳定安全为首要工作目标，科学管理、分类指导，做好日常管理工作。采取灵活多样的方式，开展学生管理制度的宣传、学习和教育活动。认真落实党和国家的各项疫情防控措施，有针对性地加强学生的思想教育和心理疏导工作。持续推进文明校园建设工作的落实，拓宽工作思路，定期开展校园文化活动，以活动为载体，培养研究生的综合能力、创新意识和创新能力，以提升学综合素质。</w:t>
      </w:r>
    </w:p>
    <w:p>
      <w:pPr>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4.以专业实践为依托，培养学生专业技能与社会责任感</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以专业实践为依托，积极鼓励研究生参与各类志愿活动，建立与外界交流的机会，培养研究生良好的专业技能与社会责任感，提高研究生的综合素质和道德修养，培养担当民族复兴大业的时代新人。开展益体公益行活动，举办了一场手工DIY风筝活动保吉巷社区丰富了社区儿童的业余生活，体现了社区对儿童的关心关爱；参与雁塔区中考体育志愿活动，用理论联系实际，将所学专业学以致用，以学促用；积极响应学校号召，全力配合十四运各项工作，我校承办了手球、曲棍球、棒球、垒球、橄榄球、地掷球六个项目，参与竞委会工作人员和志愿者的研究生人数达156。全运会举全校之力作为一项政治任务在不到两个月的时间内圆满完成了所有工作，研究生志愿者得到了竞委会及全运村委员会的一致赞誉。</w:t>
      </w:r>
    </w:p>
    <w:p>
      <w:pPr>
        <w:spacing w:line="500" w:lineRule="exact"/>
        <w:ind w:firstLine="643" w:firstLineChars="200"/>
        <w:rPr>
          <w:rFonts w:ascii="仿宋" w:hAnsi="仿宋" w:eastAsia="仿宋" w:cs="仿宋"/>
          <w:b/>
          <w:sz w:val="32"/>
          <w:szCs w:val="32"/>
        </w:rPr>
      </w:pPr>
      <w:r>
        <w:rPr>
          <w:rFonts w:hint="eastAsia" w:ascii="仿宋" w:hAnsi="仿宋" w:eastAsia="仿宋" w:cs="仿宋"/>
          <w:b/>
          <w:sz w:val="32"/>
          <w:szCs w:val="32"/>
        </w:rPr>
        <w:t>5.从我校研究生毕业生的专业特点出发，提高就业创业成效</w:t>
      </w:r>
    </w:p>
    <w:p>
      <w:pPr>
        <w:autoSpaceDE w:val="0"/>
        <w:autoSpaceDN w:val="0"/>
        <w:spacing w:before="54"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充分利用“互联网+就业”模式，开展个性化、信息化就业服务，重视贫困毕业生精准帮扶指导工作，保障好新就业形态下的研究生就业。在扎实做好“六稳”“六保”工作的同时，开展就业讲座、职业生涯规划讲座等，走出去调研，加强同其他高校就业工作的交流，为毕业生做好就业指导和服务工作，落实各研究生导师每学期进宿舍的工作要求，充分发挥导师、校友、合作单位等各方力量，指导帮助毕业生拓展就业渠道，稳步提升每年的就业落实情况，就业落实率以每年1%的增幅递增，最终形成招生、培养、就业的良性互动局面，不断推进我校研究生就业工作稳步提升。</w:t>
      </w:r>
    </w:p>
    <w:p>
      <w:pPr>
        <w:spacing w:line="500" w:lineRule="exact"/>
        <w:ind w:left="210" w:leftChars="100" w:firstLine="321" w:firstLineChars="100"/>
        <w:outlineLvl w:val="1"/>
        <w:rPr>
          <w:rFonts w:ascii="仿宋" w:hAnsi="仿宋" w:eastAsia="仿宋" w:cs="仿宋"/>
          <w:b/>
          <w:sz w:val="32"/>
          <w:szCs w:val="32"/>
        </w:rPr>
      </w:pPr>
      <w:bookmarkStart w:id="8" w:name="_Toc20915"/>
      <w:r>
        <w:rPr>
          <w:rFonts w:hint="eastAsia" w:ascii="仿宋" w:hAnsi="仿宋" w:eastAsia="仿宋" w:cs="仿宋"/>
          <w:b/>
          <w:sz w:val="32"/>
          <w:szCs w:val="32"/>
        </w:rPr>
        <w:t>（三）课程建设与教学质量</w:t>
      </w:r>
      <w:bookmarkEnd w:id="8"/>
    </w:p>
    <w:tbl>
      <w:tblPr>
        <w:tblStyle w:val="12"/>
        <w:tblW w:w="8536" w:type="dxa"/>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80"/>
        <w:gridCol w:w="3177"/>
        <w:gridCol w:w="1050"/>
        <w:gridCol w:w="945"/>
        <w:gridCol w:w="2061"/>
        <w:gridCol w:w="723"/>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74" w:hRule="atLeast"/>
          <w:jc w:val="center"/>
        </w:trPr>
        <w:tc>
          <w:tcPr>
            <w:tcW w:w="58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序号</w:t>
            </w:r>
          </w:p>
        </w:tc>
        <w:tc>
          <w:tcPr>
            <w:tcW w:w="3177" w:type="dxa"/>
            <w:vAlign w:val="center"/>
          </w:tcPr>
          <w:p>
            <w:pPr>
              <w:spacing w:line="360" w:lineRule="auto"/>
              <w:jc w:val="center"/>
              <w:rPr>
                <w:rFonts w:ascii="仿宋" w:hAnsi="仿宋" w:eastAsia="仿宋" w:cs="仿宋"/>
                <w:bCs/>
                <w:sz w:val="24"/>
              </w:rPr>
            </w:pPr>
            <w:r>
              <w:rPr>
                <w:rFonts w:hint="eastAsia" w:ascii="仿宋" w:hAnsi="仿宋" w:eastAsia="仿宋" w:cs="仿宋"/>
                <w:b/>
                <w:sz w:val="24"/>
              </w:rPr>
              <w:t>课程名称</w:t>
            </w:r>
          </w:p>
        </w:tc>
        <w:tc>
          <w:tcPr>
            <w:tcW w:w="1050"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课程</w:t>
            </w:r>
          </w:p>
          <w:p>
            <w:pPr>
              <w:spacing w:line="360" w:lineRule="auto"/>
              <w:jc w:val="center"/>
              <w:rPr>
                <w:rFonts w:ascii="仿宋" w:hAnsi="仿宋" w:eastAsia="仿宋" w:cs="仿宋"/>
                <w:b/>
                <w:sz w:val="24"/>
              </w:rPr>
            </w:pPr>
            <w:r>
              <w:rPr>
                <w:rFonts w:hint="eastAsia" w:ascii="仿宋" w:hAnsi="仿宋" w:eastAsia="仿宋" w:cs="仿宋"/>
                <w:b/>
                <w:sz w:val="24"/>
              </w:rPr>
              <w:t>类型</w:t>
            </w:r>
          </w:p>
        </w:tc>
        <w:tc>
          <w:tcPr>
            <w:tcW w:w="945"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主讲人</w:t>
            </w:r>
          </w:p>
        </w:tc>
        <w:tc>
          <w:tcPr>
            <w:tcW w:w="2061"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主讲人</w:t>
            </w:r>
          </w:p>
          <w:p>
            <w:pPr>
              <w:spacing w:line="360" w:lineRule="auto"/>
              <w:jc w:val="center"/>
              <w:rPr>
                <w:rFonts w:ascii="仿宋" w:hAnsi="仿宋" w:eastAsia="仿宋" w:cs="仿宋"/>
                <w:b/>
                <w:sz w:val="24"/>
              </w:rPr>
            </w:pPr>
            <w:r>
              <w:rPr>
                <w:rFonts w:hint="eastAsia" w:ascii="仿宋" w:hAnsi="仿宋" w:eastAsia="仿宋" w:cs="仿宋"/>
                <w:b/>
                <w:sz w:val="24"/>
              </w:rPr>
              <w:t>所在院系</w:t>
            </w:r>
          </w:p>
        </w:tc>
        <w:tc>
          <w:tcPr>
            <w:tcW w:w="723" w:type="dxa"/>
            <w:vAlign w:val="center"/>
          </w:tcPr>
          <w:p>
            <w:pPr>
              <w:spacing w:line="360" w:lineRule="auto"/>
              <w:jc w:val="center"/>
              <w:rPr>
                <w:rFonts w:ascii="仿宋" w:hAnsi="仿宋" w:eastAsia="仿宋" w:cs="仿宋"/>
                <w:b/>
                <w:sz w:val="24"/>
              </w:rPr>
            </w:pPr>
            <w:r>
              <w:rPr>
                <w:rFonts w:hint="eastAsia" w:ascii="仿宋" w:hAnsi="仿宋" w:eastAsia="仿宋" w:cs="仿宋"/>
                <w:b/>
                <w:sz w:val="24"/>
              </w:rPr>
              <w:t>学分</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自然辩证法</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郑文海</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社会体育与休闲体育学院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外语</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陆小玲</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体育新闻与传媒学院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中国特色社会主义理论与实践研究</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秋实</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马克思主义学院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学术规范与论文写作指导</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刘新民</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5</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当代课程论</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徐波锋</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6</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教育科学研究方法和论文写作</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张俊珍</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7</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体育学原理</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highlight w:val="yellow"/>
              </w:rPr>
            </w:pPr>
            <w:r>
              <w:rPr>
                <w:rFonts w:hint="eastAsia" w:ascii="仿宋" w:hAnsi="仿宋" w:eastAsia="仿宋" w:cs="仿宋"/>
                <w:color w:val="000000" w:themeColor="text1"/>
                <w:kern w:val="0"/>
                <w:sz w:val="24"/>
              </w:rPr>
              <w:t>卢耿华</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highlight w:val="yellow"/>
              </w:rPr>
            </w:pPr>
            <w:r>
              <w:rPr>
                <w:rFonts w:hint="eastAsia" w:ascii="仿宋" w:hAnsi="仿宋" w:eastAsia="仿宋" w:cs="仿宋"/>
                <w:color w:val="000000" w:themeColor="text1"/>
                <w:kern w:val="0"/>
                <w:sz w:val="24"/>
              </w:rPr>
              <w:t>社会体育与休闲体育学院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8</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体育科学研究方法高级教程</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王晓艳</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9</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现代课程论</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王晓艳</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10</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专业方向理论与实践</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必修课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徐波锋</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11</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个别化教学策略</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选修课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徐波锋</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12</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师生交往方式的前言研究</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选修课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张俊珍</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13</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足球</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选修课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席海龙</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足球学院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14</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羽毛球</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选修课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于新彦</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社会体育与休闲体育学院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463" w:hRule="atLeast"/>
          <w:jc w:val="center"/>
        </w:trPr>
        <w:tc>
          <w:tcPr>
            <w:tcW w:w="58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15</w:t>
            </w:r>
          </w:p>
        </w:tc>
        <w:tc>
          <w:tcPr>
            <w:tcW w:w="3177"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游泳</w:t>
            </w:r>
          </w:p>
        </w:tc>
        <w:tc>
          <w:tcPr>
            <w:tcW w:w="1050"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选修课</w:t>
            </w:r>
          </w:p>
        </w:tc>
        <w:tc>
          <w:tcPr>
            <w:tcW w:w="945"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肖红</w:t>
            </w:r>
          </w:p>
        </w:tc>
        <w:tc>
          <w:tcPr>
            <w:tcW w:w="2061"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体育教育学院</w:t>
            </w:r>
          </w:p>
        </w:tc>
        <w:tc>
          <w:tcPr>
            <w:tcW w:w="723" w:type="dxa"/>
            <w:vAlign w:val="center"/>
          </w:tcPr>
          <w:p>
            <w:pPr>
              <w:widowControl/>
              <w:spacing w:after="62" w:afterLines="20" w:line="500" w:lineRule="exact"/>
              <w:jc w:val="center"/>
              <w:textAlignment w:val="center"/>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w:t>
            </w:r>
          </w:p>
        </w:tc>
      </w:tr>
    </w:tbl>
    <w:p>
      <w:pPr>
        <w:keepNext w:val="0"/>
        <w:keepLines w:val="0"/>
        <w:pageBreakBefore w:val="0"/>
        <w:widowControl w:val="0"/>
        <w:kinsoku/>
        <w:wordWrap/>
        <w:overflowPunct/>
        <w:topLinePunct w:val="0"/>
        <w:bidi w:val="0"/>
        <w:adjustRightInd/>
        <w:snapToGrid/>
        <w:spacing w:line="500" w:lineRule="exact"/>
        <w:ind w:left="210" w:leftChars="100" w:firstLine="321" w:firstLineChars="100"/>
        <w:textAlignment w:val="auto"/>
        <w:outlineLvl w:val="1"/>
        <w:rPr>
          <w:rFonts w:ascii="仿宋" w:hAnsi="仿宋" w:eastAsia="仿宋" w:cs="仿宋"/>
          <w:b/>
          <w:sz w:val="32"/>
          <w:szCs w:val="32"/>
        </w:rPr>
      </w:pPr>
      <w:bookmarkStart w:id="9" w:name="_Toc15459"/>
      <w:r>
        <w:rPr>
          <w:rFonts w:hint="eastAsia" w:ascii="仿宋" w:hAnsi="仿宋" w:eastAsia="仿宋" w:cs="仿宋"/>
          <w:b/>
          <w:sz w:val="32"/>
          <w:szCs w:val="32"/>
          <w:lang w:val="zh-CN"/>
        </w:rPr>
        <w:t>（四）导师</w:t>
      </w:r>
      <w:r>
        <w:rPr>
          <w:rFonts w:hint="eastAsia" w:ascii="仿宋" w:hAnsi="仿宋" w:eastAsia="仿宋" w:cs="仿宋"/>
          <w:b/>
          <w:sz w:val="32"/>
          <w:szCs w:val="32"/>
        </w:rPr>
        <w:t>队伍建设</w:t>
      </w:r>
      <w:bookmarkEnd w:id="9"/>
    </w:p>
    <w:p>
      <w:pPr>
        <w:keepNext w:val="0"/>
        <w:keepLines w:val="0"/>
        <w:pageBreakBefore w:val="0"/>
        <w:widowControl w:val="0"/>
        <w:kinsoku/>
        <w:wordWrap/>
        <w:overflowPunct/>
        <w:topLinePunct w:val="0"/>
        <w:bidi w:val="0"/>
        <w:adjustRightInd/>
        <w:snapToGrid/>
        <w:spacing w:line="500" w:lineRule="exact"/>
        <w:ind w:left="210" w:leftChars="100" w:firstLine="321" w:firstLineChars="100"/>
        <w:textAlignment w:val="auto"/>
        <w:rPr>
          <w:rFonts w:ascii="仿宋" w:hAnsi="仿宋" w:eastAsia="仿宋" w:cs="仿宋"/>
          <w:b/>
          <w:sz w:val="32"/>
          <w:szCs w:val="32"/>
        </w:rPr>
      </w:pPr>
      <w:bookmarkStart w:id="10" w:name="_Toc16670"/>
      <w:bookmarkStart w:id="11" w:name="_Toc66359366"/>
      <w:bookmarkStart w:id="12" w:name="_Toc66359418"/>
      <w:r>
        <w:rPr>
          <w:rFonts w:hint="eastAsia" w:ascii="仿宋" w:hAnsi="仿宋" w:eastAsia="仿宋" w:cs="仿宋"/>
          <w:b/>
          <w:sz w:val="32"/>
          <w:szCs w:val="32"/>
        </w:rPr>
        <w:t>1. 导师队伍人数</w:t>
      </w:r>
      <w:bookmarkEnd w:id="10"/>
      <w:bookmarkEnd w:id="11"/>
      <w:bookmarkEnd w:id="12"/>
    </w:p>
    <w:p>
      <w:pPr>
        <w:keepNext w:val="0"/>
        <w:keepLines w:val="0"/>
        <w:pageBreakBefore w:val="0"/>
        <w:widowControl w:val="0"/>
        <w:kinsoku/>
        <w:wordWrap/>
        <w:overflowPunct/>
        <w:topLinePunct w:val="0"/>
        <w:autoSpaceDE w:val="0"/>
        <w:autoSpaceDN w:val="0"/>
        <w:bidi w:val="0"/>
        <w:adjustRightInd/>
        <w:snapToGrid/>
        <w:spacing w:before="54" w:line="500" w:lineRule="exact"/>
        <w:ind w:firstLine="640"/>
        <w:textAlignment w:val="auto"/>
        <w:rPr>
          <w:rFonts w:ascii="仿宋" w:hAnsi="仿宋" w:eastAsia="仿宋" w:cs="仿宋"/>
          <w:kern w:val="0"/>
          <w:sz w:val="32"/>
          <w:szCs w:val="32"/>
        </w:rPr>
      </w:pPr>
      <w:r>
        <w:rPr>
          <w:rFonts w:hint="eastAsia" w:ascii="仿宋" w:hAnsi="仿宋" w:eastAsia="仿宋" w:cs="仿宋"/>
          <w:kern w:val="0"/>
          <w:sz w:val="32"/>
          <w:szCs w:val="32"/>
        </w:rPr>
        <w:t>西安体育学院目前在岗在编研究生导师3人，其中博士生导师0人。外聘（行业导师）0人。具体情况见下表：</w:t>
      </w:r>
    </w:p>
    <w:tbl>
      <w:tblPr>
        <w:tblStyle w:val="12"/>
        <w:tblW w:w="3784" w:type="pct"/>
        <w:jc w:val="center"/>
        <w:shd w:val="clear" w:color="auto" w:fill="FFFFFF" w:themeFill="background1"/>
        <w:tblLayout w:type="autofit"/>
        <w:tblCellMar>
          <w:top w:w="15" w:type="dxa"/>
          <w:left w:w="15" w:type="dxa"/>
          <w:bottom w:w="15" w:type="dxa"/>
          <w:right w:w="15" w:type="dxa"/>
        </w:tblCellMar>
      </w:tblPr>
      <w:tblGrid>
        <w:gridCol w:w="2081"/>
        <w:gridCol w:w="2081"/>
        <w:gridCol w:w="2147"/>
      </w:tblGrid>
      <w:tr>
        <w:tblPrEx>
          <w:tblCellMar>
            <w:top w:w="15" w:type="dxa"/>
            <w:left w:w="15" w:type="dxa"/>
            <w:bottom w:w="15" w:type="dxa"/>
            <w:right w:w="15" w:type="dxa"/>
          </w:tblCellMar>
        </w:tblPrEx>
        <w:trPr>
          <w:trHeight w:val="510" w:hRule="atLeast"/>
          <w:jc w:val="center"/>
        </w:trPr>
        <w:tc>
          <w:tcPr>
            <w:tcW w:w="1649" w:type="pct"/>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硕士研究生导师</w:t>
            </w:r>
          </w:p>
        </w:tc>
        <w:tc>
          <w:tcPr>
            <w:tcW w:w="1649" w:type="pct"/>
            <w:tcBorders>
              <w:top w:val="single" w:color="auto" w:sz="4" w:space="0"/>
              <w:left w:val="single" w:color="auto" w:sz="4" w:space="0"/>
              <w:bottom w:val="single" w:color="auto" w:sz="4" w:space="0"/>
              <w:right w:val="single" w:color="auto" w:sz="4" w:space="0"/>
            </w:tcBorders>
            <w:shd w:val="clear" w:color="auto" w:fill="FFFFFF" w:themeFill="background1"/>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博士研究生导师</w:t>
            </w:r>
          </w:p>
        </w:tc>
        <w:tc>
          <w:tcPr>
            <w:tcW w:w="1701"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外聘导师</w:t>
            </w:r>
          </w:p>
        </w:tc>
      </w:tr>
      <w:tr>
        <w:tblPrEx>
          <w:shd w:val="clear" w:color="auto" w:fill="FFFFFF" w:themeFill="background1"/>
          <w:tblCellMar>
            <w:top w:w="15" w:type="dxa"/>
            <w:left w:w="15" w:type="dxa"/>
            <w:bottom w:w="15" w:type="dxa"/>
            <w:right w:w="15" w:type="dxa"/>
          </w:tblCellMar>
        </w:tblPrEx>
        <w:trPr>
          <w:trHeight w:val="285" w:hRule="atLeast"/>
          <w:jc w:val="center"/>
        </w:trPr>
        <w:tc>
          <w:tcPr>
            <w:tcW w:w="16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64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70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bl>
    <w:p>
      <w:pPr>
        <w:keepNext w:val="0"/>
        <w:keepLines w:val="0"/>
        <w:pageBreakBefore w:val="0"/>
        <w:kinsoku/>
        <w:wordWrap/>
        <w:overflowPunct/>
        <w:topLinePunct w:val="0"/>
        <w:bidi w:val="0"/>
        <w:adjustRightInd/>
        <w:snapToGrid/>
        <w:spacing w:line="500" w:lineRule="exact"/>
        <w:ind w:left="210" w:leftChars="100" w:firstLine="321" w:firstLineChars="100"/>
        <w:rPr>
          <w:rFonts w:ascii="仿宋" w:hAnsi="仿宋" w:eastAsia="仿宋" w:cs="仿宋"/>
          <w:b/>
          <w:sz w:val="32"/>
          <w:szCs w:val="32"/>
        </w:rPr>
      </w:pPr>
      <w:bookmarkStart w:id="13" w:name="_Toc66359419"/>
      <w:bookmarkStart w:id="14" w:name="_Toc27750"/>
      <w:bookmarkStart w:id="15" w:name="_Toc66359367"/>
      <w:r>
        <w:rPr>
          <w:rFonts w:hint="eastAsia" w:ascii="仿宋" w:hAnsi="仿宋" w:eastAsia="仿宋" w:cs="仿宋"/>
          <w:b/>
          <w:sz w:val="32"/>
          <w:szCs w:val="32"/>
        </w:rPr>
        <w:t>2. 研究生生师比</w:t>
      </w:r>
      <w:bookmarkEnd w:id="13"/>
      <w:bookmarkEnd w:id="14"/>
      <w:bookmarkEnd w:id="15"/>
    </w:p>
    <w:p>
      <w:pPr>
        <w:keepNext w:val="0"/>
        <w:keepLines w:val="0"/>
        <w:pageBreakBefore w:val="0"/>
        <w:kinsoku/>
        <w:wordWrap/>
        <w:overflowPunct/>
        <w:topLinePunct w:val="0"/>
        <w:autoSpaceDE w:val="0"/>
        <w:autoSpaceDN w:val="0"/>
        <w:bidi w:val="0"/>
        <w:adjustRightInd/>
        <w:snapToGrid/>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西安体育学院目前在岗在编研究生导师与研究生年生师比，具体情况见下表：</w:t>
      </w:r>
    </w:p>
    <w:tbl>
      <w:tblPr>
        <w:tblStyle w:val="12"/>
        <w:tblpPr w:leftFromText="180" w:rightFromText="180" w:vertAnchor="text" w:horzAnchor="page" w:tblpX="1702" w:tblpY="472"/>
        <w:tblOverlap w:val="never"/>
        <w:tblW w:w="51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164"/>
        <w:gridCol w:w="2083"/>
        <w:gridCol w:w="2083"/>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454" w:hRule="atLeast"/>
        </w:trPr>
        <w:tc>
          <w:tcPr>
            <w:tcW w:w="1267" w:type="pct"/>
            <w:shd w:val="clear" w:color="auto" w:fill="FFFFFF" w:themeFill="background1"/>
            <w:vAlign w:val="center"/>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学科、专业</w:t>
            </w:r>
          </w:p>
        </w:tc>
        <w:tc>
          <w:tcPr>
            <w:tcW w:w="1220" w:type="pct"/>
            <w:shd w:val="clear" w:color="auto" w:fill="FFFFFF" w:themeFill="background1"/>
            <w:vAlign w:val="center"/>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导师人数</w:t>
            </w:r>
          </w:p>
        </w:tc>
        <w:tc>
          <w:tcPr>
            <w:tcW w:w="1220" w:type="pct"/>
            <w:shd w:val="clear" w:color="auto" w:fill="FFFFFF" w:themeFill="background1"/>
            <w:vAlign w:val="center"/>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在校学生数</w:t>
            </w:r>
          </w:p>
        </w:tc>
        <w:tc>
          <w:tcPr>
            <w:tcW w:w="1290" w:type="pct"/>
            <w:shd w:val="clear" w:color="auto" w:fill="FFFFFF" w:themeFill="background1"/>
            <w:vAlign w:val="center"/>
          </w:tcPr>
          <w:p>
            <w:pPr>
              <w:keepNext w:val="0"/>
              <w:keepLines w:val="0"/>
              <w:pageBreakBefore w:val="0"/>
              <w:kinsoku/>
              <w:wordWrap/>
              <w:overflowPunct/>
              <w:topLinePunct w:val="0"/>
              <w:autoSpaceDE w:val="0"/>
              <w:autoSpaceDN w:val="0"/>
              <w:bidi w:val="0"/>
              <w:adjustRightInd/>
              <w:snapToGrid/>
              <w:spacing w:after="62" w:afterLines="20" w:line="500" w:lineRule="exact"/>
              <w:jc w:val="center"/>
              <w:rPr>
                <w:rFonts w:ascii="仿宋" w:hAnsi="仿宋" w:eastAsia="仿宋" w:cs="仿宋"/>
                <w:b/>
                <w:sz w:val="24"/>
              </w:rPr>
            </w:pPr>
            <w:r>
              <w:rPr>
                <w:rFonts w:hint="eastAsia" w:ascii="仿宋" w:hAnsi="仿宋" w:eastAsia="仿宋" w:cs="仿宋"/>
                <w:b/>
                <w:sz w:val="24"/>
              </w:rPr>
              <w:t>生师比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454" w:hRule="atLeast"/>
        </w:trPr>
        <w:tc>
          <w:tcPr>
            <w:tcW w:w="1267" w:type="pct"/>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课程与教学论</w:t>
            </w:r>
          </w:p>
        </w:tc>
        <w:tc>
          <w:tcPr>
            <w:tcW w:w="1220" w:type="pct"/>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220" w:type="pct"/>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4</w:t>
            </w:r>
          </w:p>
        </w:tc>
        <w:tc>
          <w:tcPr>
            <w:tcW w:w="1290" w:type="pct"/>
            <w:shd w:val="clear" w:color="auto" w:fill="FFFFFF" w:themeFill="background1"/>
            <w:vAlign w:val="center"/>
          </w:tcPr>
          <w:p>
            <w:pPr>
              <w:keepNext w:val="0"/>
              <w:keepLines w:val="0"/>
              <w:pageBreakBefore w:val="0"/>
              <w:widowControl/>
              <w:kinsoku/>
              <w:wordWrap/>
              <w:overflowPunct/>
              <w:topLinePunct w:val="0"/>
              <w:bidi w:val="0"/>
              <w:adjustRightInd/>
              <w:snapToGrid/>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1：1.3</w:t>
            </w:r>
          </w:p>
        </w:tc>
      </w:tr>
    </w:tbl>
    <w:p>
      <w:pPr>
        <w:keepNext w:val="0"/>
        <w:keepLines w:val="0"/>
        <w:pageBreakBefore w:val="0"/>
        <w:kinsoku/>
        <w:wordWrap/>
        <w:overflowPunct/>
        <w:topLinePunct w:val="0"/>
        <w:bidi w:val="0"/>
        <w:adjustRightInd/>
        <w:snapToGrid/>
        <w:spacing w:line="500" w:lineRule="exact"/>
        <w:ind w:left="210" w:leftChars="100" w:firstLine="321" w:firstLineChars="100"/>
        <w:rPr>
          <w:rFonts w:ascii="仿宋" w:hAnsi="仿宋" w:eastAsia="仿宋" w:cs="仿宋"/>
          <w:b/>
          <w:sz w:val="32"/>
          <w:szCs w:val="32"/>
        </w:rPr>
      </w:pPr>
      <w:bookmarkStart w:id="16" w:name="_Toc10282"/>
      <w:bookmarkStart w:id="17" w:name="_Toc66359368"/>
      <w:bookmarkStart w:id="18" w:name="_Toc66359420"/>
      <w:r>
        <w:rPr>
          <w:rFonts w:hint="eastAsia" w:ascii="仿宋" w:hAnsi="仿宋" w:eastAsia="仿宋" w:cs="仿宋"/>
          <w:b/>
          <w:sz w:val="32"/>
          <w:szCs w:val="32"/>
        </w:rPr>
        <w:t>3.研究生导师队伍结构</w:t>
      </w:r>
      <w:bookmarkEnd w:id="16"/>
      <w:bookmarkEnd w:id="17"/>
      <w:bookmarkEnd w:id="18"/>
    </w:p>
    <w:p>
      <w:pPr>
        <w:keepNext w:val="0"/>
        <w:keepLines w:val="0"/>
        <w:pageBreakBefore w:val="0"/>
        <w:kinsoku/>
        <w:wordWrap/>
        <w:overflowPunct/>
        <w:topLinePunct w:val="0"/>
        <w:autoSpaceDE w:val="0"/>
        <w:autoSpaceDN w:val="0"/>
        <w:bidi w:val="0"/>
        <w:adjustRightInd/>
        <w:snapToGrid/>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在编在岗研究生导师年龄结构如下表：</w:t>
      </w:r>
    </w:p>
    <w:tbl>
      <w:tblPr>
        <w:tblStyle w:val="12"/>
        <w:tblW w:w="50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760"/>
        <w:gridCol w:w="2056"/>
        <w:gridCol w:w="1896"/>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9" w:hRule="atLeast"/>
          <w:jc w:val="center"/>
        </w:trPr>
        <w:tc>
          <w:tcPr>
            <w:tcW w:w="1627"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导师</w:t>
            </w:r>
          </w:p>
        </w:tc>
        <w:tc>
          <w:tcPr>
            <w:tcW w:w="1212"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45岁以下</w:t>
            </w:r>
          </w:p>
        </w:tc>
        <w:tc>
          <w:tcPr>
            <w:tcW w:w="1118"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46-55岁</w:t>
            </w:r>
          </w:p>
        </w:tc>
        <w:tc>
          <w:tcPr>
            <w:tcW w:w="1040"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56岁以上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67" w:hRule="atLeast"/>
          <w:jc w:val="center"/>
        </w:trPr>
        <w:tc>
          <w:tcPr>
            <w:tcW w:w="1627" w:type="pct"/>
            <w:shd w:val="clear" w:color="auto" w:fill="FFFFFF" w:themeFill="background1"/>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博士研究生导师</w:t>
            </w:r>
          </w:p>
        </w:tc>
        <w:tc>
          <w:tcPr>
            <w:tcW w:w="1212"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18"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040"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76" w:hRule="atLeast"/>
          <w:jc w:val="center"/>
        </w:trPr>
        <w:tc>
          <w:tcPr>
            <w:tcW w:w="1627" w:type="pct"/>
            <w:shd w:val="clear" w:color="auto" w:fill="FFFFFF" w:themeFill="background1"/>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硕士研究生导师</w:t>
            </w:r>
          </w:p>
        </w:tc>
        <w:tc>
          <w:tcPr>
            <w:tcW w:w="1212"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18"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040"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bl>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在编在岗研究生导师职称结构如下表：</w:t>
      </w:r>
    </w:p>
    <w:tbl>
      <w:tblPr>
        <w:tblStyle w:val="12"/>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748"/>
        <w:gridCol w:w="2011"/>
        <w:gridCol w:w="1950"/>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10" w:hRule="atLeast"/>
          <w:jc w:val="center"/>
        </w:trPr>
        <w:tc>
          <w:tcPr>
            <w:tcW w:w="1619" w:type="pct"/>
            <w:shd w:val="clear" w:color="auto" w:fill="FFFFFF" w:themeFill="background1"/>
          </w:tcPr>
          <w:p>
            <w:pPr>
              <w:autoSpaceDE w:val="0"/>
              <w:autoSpaceDN w:val="0"/>
              <w:spacing w:before="54" w:line="500" w:lineRule="exact"/>
              <w:jc w:val="center"/>
              <w:rPr>
                <w:rFonts w:ascii="仿宋" w:hAnsi="仿宋" w:eastAsia="仿宋" w:cs="仿宋"/>
                <w:b/>
                <w:sz w:val="24"/>
              </w:rPr>
            </w:pPr>
            <w:r>
              <w:rPr>
                <w:rFonts w:hint="eastAsia" w:ascii="仿宋" w:hAnsi="仿宋" w:eastAsia="仿宋" w:cs="仿宋"/>
                <w:b/>
                <w:sz w:val="24"/>
              </w:rPr>
              <w:t>导师</w:t>
            </w:r>
          </w:p>
        </w:tc>
        <w:tc>
          <w:tcPr>
            <w:tcW w:w="1185" w:type="pct"/>
            <w:shd w:val="clear" w:color="auto" w:fill="FFFFFF" w:themeFill="background1"/>
          </w:tcPr>
          <w:p>
            <w:pPr>
              <w:autoSpaceDE w:val="0"/>
              <w:autoSpaceDN w:val="0"/>
              <w:spacing w:before="54" w:line="500" w:lineRule="exact"/>
              <w:jc w:val="center"/>
              <w:rPr>
                <w:rFonts w:ascii="仿宋" w:hAnsi="仿宋" w:eastAsia="仿宋" w:cs="仿宋"/>
                <w:b/>
                <w:sz w:val="24"/>
              </w:rPr>
            </w:pPr>
            <w:r>
              <w:rPr>
                <w:rFonts w:hint="eastAsia" w:ascii="仿宋" w:hAnsi="仿宋" w:eastAsia="仿宋" w:cs="仿宋"/>
                <w:b/>
                <w:sz w:val="24"/>
              </w:rPr>
              <w:t>正高</w:t>
            </w:r>
          </w:p>
        </w:tc>
        <w:tc>
          <w:tcPr>
            <w:tcW w:w="1149" w:type="pct"/>
            <w:shd w:val="clear" w:color="auto" w:fill="FFFFFF" w:themeFill="background1"/>
          </w:tcPr>
          <w:p>
            <w:pPr>
              <w:autoSpaceDE w:val="0"/>
              <w:autoSpaceDN w:val="0"/>
              <w:spacing w:before="54" w:line="500" w:lineRule="exact"/>
              <w:jc w:val="center"/>
              <w:rPr>
                <w:rFonts w:ascii="仿宋" w:hAnsi="仿宋" w:eastAsia="仿宋" w:cs="仿宋"/>
                <w:b/>
                <w:sz w:val="24"/>
              </w:rPr>
            </w:pPr>
            <w:r>
              <w:rPr>
                <w:rFonts w:hint="eastAsia" w:ascii="仿宋" w:hAnsi="仿宋" w:eastAsia="仿宋" w:cs="仿宋"/>
                <w:b/>
                <w:sz w:val="24"/>
              </w:rPr>
              <w:t>副高</w:t>
            </w:r>
          </w:p>
        </w:tc>
        <w:tc>
          <w:tcPr>
            <w:tcW w:w="1045" w:type="pct"/>
            <w:shd w:val="clear" w:color="auto" w:fill="FFFFFF" w:themeFill="background1"/>
          </w:tcPr>
          <w:p>
            <w:pPr>
              <w:autoSpaceDE w:val="0"/>
              <w:autoSpaceDN w:val="0"/>
              <w:spacing w:before="54" w:line="500" w:lineRule="exact"/>
              <w:jc w:val="center"/>
              <w:rPr>
                <w:rFonts w:ascii="仿宋" w:hAnsi="仿宋" w:eastAsia="仿宋" w:cs="仿宋"/>
                <w:b/>
                <w:sz w:val="24"/>
              </w:rPr>
            </w:pPr>
            <w:r>
              <w:rPr>
                <w:rFonts w:hint="eastAsia" w:ascii="仿宋" w:hAnsi="仿宋" w:eastAsia="仿宋" w:cs="仿宋"/>
                <w:b/>
                <w:sz w:val="24"/>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619" w:type="pct"/>
            <w:shd w:val="clear" w:color="auto" w:fill="FFFFFF" w:themeFill="background1"/>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博士研究生导师</w:t>
            </w:r>
          </w:p>
        </w:tc>
        <w:tc>
          <w:tcPr>
            <w:tcW w:w="1185"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49"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045"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619" w:type="pct"/>
            <w:shd w:val="clear" w:color="auto" w:fill="FFFFFF" w:themeFill="background1"/>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硕士研究生导师</w:t>
            </w:r>
          </w:p>
        </w:tc>
        <w:tc>
          <w:tcPr>
            <w:tcW w:w="1185"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49"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3</w:t>
            </w:r>
          </w:p>
        </w:tc>
        <w:tc>
          <w:tcPr>
            <w:tcW w:w="1045" w:type="pct"/>
            <w:shd w:val="clear" w:color="auto" w:fill="FFFFFF" w:themeFill="background1"/>
            <w:vAlign w:val="center"/>
          </w:tcPr>
          <w:p>
            <w:pPr>
              <w:widowControl/>
              <w:spacing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bl>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 xml:space="preserve">外聘导师情况见下表所示： </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539"/>
        <w:gridCol w:w="1812"/>
        <w:gridCol w:w="18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PrEx>
        <w:trPr>
          <w:trHeight w:val="510" w:hRule="atLeast"/>
          <w:jc w:val="center"/>
        </w:trPr>
        <w:tc>
          <w:tcPr>
            <w:tcW w:w="1523"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 xml:space="preserve">导师 </w:t>
            </w:r>
          </w:p>
        </w:tc>
        <w:tc>
          <w:tcPr>
            <w:tcW w:w="1087"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外聘导师数</w:t>
            </w:r>
          </w:p>
        </w:tc>
        <w:tc>
          <w:tcPr>
            <w:tcW w:w="1121"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指导学生数</w:t>
            </w:r>
          </w:p>
        </w:tc>
        <w:tc>
          <w:tcPr>
            <w:tcW w:w="1267" w:type="pct"/>
            <w:shd w:val="clear" w:color="auto" w:fill="FFFFFF" w:themeFill="background1"/>
          </w:tcPr>
          <w:p>
            <w:pPr>
              <w:autoSpaceDE w:val="0"/>
              <w:autoSpaceDN w:val="0"/>
              <w:spacing w:after="62" w:afterLines="20" w:line="500" w:lineRule="exact"/>
              <w:jc w:val="center"/>
              <w:rPr>
                <w:rFonts w:ascii="仿宋" w:hAnsi="仿宋" w:eastAsia="仿宋" w:cs="仿宋"/>
                <w:b/>
                <w:sz w:val="24"/>
              </w:rPr>
            </w:pPr>
            <w:r>
              <w:rPr>
                <w:rFonts w:hint="eastAsia" w:ascii="仿宋" w:hAnsi="仿宋" w:eastAsia="仿宋" w:cs="仿宋"/>
                <w:b/>
                <w:sz w:val="24"/>
              </w:rPr>
              <w:t>具有行业背景导师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527" w:hRule="atLeast"/>
          <w:jc w:val="center"/>
        </w:trPr>
        <w:tc>
          <w:tcPr>
            <w:tcW w:w="1523" w:type="pct"/>
            <w:shd w:val="clear" w:color="auto" w:fill="FFFFFF" w:themeFill="background1"/>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博士研究生导师</w:t>
            </w:r>
          </w:p>
        </w:tc>
        <w:tc>
          <w:tcPr>
            <w:tcW w:w="1087"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21"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267" w:type="pct"/>
            <w:shd w:val="clear" w:color="auto" w:fill="FFFFFF" w:themeFill="background1"/>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15" w:type="dxa"/>
            <w:left w:w="15" w:type="dxa"/>
            <w:bottom w:w="15" w:type="dxa"/>
            <w:right w:w="15" w:type="dxa"/>
          </w:tblCellMar>
        </w:tblPrEx>
        <w:trPr>
          <w:trHeight w:val="285" w:hRule="atLeast"/>
          <w:jc w:val="center"/>
        </w:trPr>
        <w:tc>
          <w:tcPr>
            <w:tcW w:w="1523" w:type="pct"/>
            <w:shd w:val="clear" w:color="auto" w:fill="FFFFFF" w:themeFill="background1"/>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硕士研究生导师</w:t>
            </w:r>
          </w:p>
        </w:tc>
        <w:tc>
          <w:tcPr>
            <w:tcW w:w="1087" w:type="pct"/>
            <w:shd w:val="clear" w:color="auto" w:fill="auto"/>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121" w:type="pct"/>
            <w:shd w:val="clear" w:color="auto" w:fill="auto"/>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c>
          <w:tcPr>
            <w:tcW w:w="1267" w:type="pct"/>
            <w:shd w:val="clear" w:color="auto" w:fill="auto"/>
            <w:vAlign w:val="center"/>
          </w:tcPr>
          <w:p>
            <w:pPr>
              <w:widowControl/>
              <w:spacing w:after="62" w:afterLines="20" w:line="500" w:lineRule="exact"/>
              <w:jc w:val="center"/>
              <w:textAlignment w:val="center"/>
              <w:rPr>
                <w:rFonts w:ascii="仿宋" w:hAnsi="仿宋" w:eastAsia="仿宋" w:cs="仿宋"/>
                <w:kern w:val="0"/>
                <w:sz w:val="24"/>
              </w:rPr>
            </w:pPr>
            <w:r>
              <w:rPr>
                <w:rFonts w:hint="eastAsia" w:ascii="仿宋" w:hAnsi="仿宋" w:eastAsia="仿宋" w:cs="仿宋"/>
                <w:kern w:val="0"/>
                <w:sz w:val="24"/>
              </w:rPr>
              <w:t>0</w:t>
            </w:r>
          </w:p>
        </w:tc>
      </w:tr>
    </w:tbl>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1"/>
        <w:rPr>
          <w:rFonts w:ascii="仿宋" w:hAnsi="仿宋" w:eastAsia="仿宋" w:cs="仿宋"/>
          <w:b/>
          <w:sz w:val="32"/>
          <w:szCs w:val="32"/>
        </w:rPr>
      </w:pPr>
      <w:bookmarkStart w:id="19" w:name="_Toc25033"/>
      <w:r>
        <w:rPr>
          <w:rFonts w:hint="eastAsia" w:ascii="仿宋" w:hAnsi="仿宋" w:eastAsia="仿宋" w:cs="仿宋"/>
          <w:b/>
          <w:sz w:val="32"/>
          <w:szCs w:val="32"/>
        </w:rPr>
        <w:t>（五）师德师风建设</w:t>
      </w:r>
      <w:bookmarkEnd w:id="19"/>
    </w:p>
    <w:p>
      <w:pPr>
        <w:pStyle w:val="2"/>
        <w:keepNext w:val="0"/>
        <w:keepLines w:val="0"/>
        <w:pageBreakBefore w:val="0"/>
        <w:widowControl w:val="0"/>
        <w:kinsoku/>
        <w:wordWrap/>
        <w:overflowPunct/>
        <w:topLinePunct w:val="0"/>
        <w:autoSpaceDE/>
        <w:autoSpaceDN/>
        <w:bidi w:val="0"/>
        <w:adjustRightInd/>
        <w:snapToGrid/>
        <w:spacing w:line="500" w:lineRule="exact"/>
        <w:ind w:firstLine="420"/>
        <w:textAlignment w:val="auto"/>
        <w:rPr>
          <w:rFonts w:hint="eastAsia" w:ascii="仿宋" w:hAnsi="仿宋" w:eastAsia="仿宋" w:cs="仿宋"/>
          <w:kern w:val="0"/>
          <w:sz w:val="32"/>
          <w:szCs w:val="32"/>
        </w:rPr>
      </w:pPr>
      <w:r>
        <w:rPr>
          <w:rFonts w:hint="eastAsia"/>
        </w:rPr>
        <w:t xml:space="preserve">   </w:t>
      </w:r>
      <w:r>
        <w:rPr>
          <w:rFonts w:hint="eastAsia" w:ascii="仿宋" w:hAnsi="仿宋" w:eastAsia="仿宋" w:cs="仿宋"/>
          <w:kern w:val="0"/>
          <w:sz w:val="32"/>
          <w:szCs w:val="32"/>
        </w:rPr>
        <w:t>师德师风建设是关系到教育工作成败的大事，是德育工作顺利进行的可靠保证。建设一支师德高尚、素质精良的教师队伍，是提高教育教学质量的关键。课程与</w:t>
      </w:r>
      <w:r>
        <w:rPr>
          <w:rFonts w:ascii="仿宋" w:hAnsi="仿宋" w:eastAsia="仿宋" w:cs="仿宋"/>
          <w:kern w:val="0"/>
          <w:sz w:val="32"/>
          <w:szCs w:val="32"/>
        </w:rPr>
        <w:t>教学论专业</w:t>
      </w:r>
      <w:r>
        <w:rPr>
          <w:rFonts w:hint="eastAsia" w:ascii="仿宋" w:hAnsi="仿宋" w:eastAsia="仿宋" w:cs="仿宋"/>
          <w:kern w:val="0"/>
          <w:sz w:val="32"/>
          <w:szCs w:val="32"/>
        </w:rPr>
        <w:t>在师德师风建设中着重抓了以下两项工作。</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、以制度建设为把手，努力构建师德教育新机制</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师德是教师职业道德的灵魂，是教育艺术的基础和前提。在充分讨论大家取得共识的基础上，要求每一位教师时刻做好表率，在学生面前树立“严师慈母”的形象，在家长面前树立“最可信赖的人”形象，在社会上树立“最文明群体形象”，展示坦诚向上、整洁的精神风貌。在提高认识的基础上，特制定了师德师风检查方案，制定教师一日规范要求，建立评比奖励制度，靠正面教育，靠榜样引导，靠制度约束。始终使教师以“传道、授业、奉献”为己任，视“正己、爱生、敬业”为天职。还采取多种形式，主动出击，争取学生家长和社会各界的监督和支持。对学生采取问卷调查，随机调查。</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、以班子建设为核心，努力开创以德治校新路子</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成立了师德师风活动领导小组，校长负责，做到三落实：组织机构落实、制度落实、活动经费落实。全体教师参与，以德治校。严肃工作纪律，坚持两手抓，建立师德师风建设规章制度，自觉提高与制度约束相结合，把提倡与禁止相结合，把鼓励与惩治相结合。领导、教师人人自查自摆，开展民主生活会，批评与自我批评，严肃管理，从现在做起，从我做起，把工作做实、做严、做细。</w:t>
      </w:r>
    </w:p>
    <w:p>
      <w:pPr>
        <w:pStyle w:val="2"/>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kern w:val="0"/>
          <w:sz w:val="32"/>
          <w:szCs w:val="32"/>
        </w:rPr>
      </w:pPr>
      <w:r>
        <w:rPr>
          <w:rFonts w:hint="eastAsia" w:ascii="仿宋" w:hAnsi="仿宋" w:eastAsia="仿宋" w:cs="仿宋"/>
          <w:kern w:val="0"/>
          <w:sz w:val="32"/>
          <w:szCs w:val="32"/>
        </w:rPr>
        <w:t>师德师风活动长抓不懈，取得了良好效果。全体教职工受到了深刻的教育，进一步提高了教书育人、管理育人、服务育人的自觉性，形成了“爱岗敬业、关爱学生、刻苦钻研、严谨笃学、勇于创新、奋发进取、淡薄名利、志存高远、教书育人、为人师表”的良好氛围。教师队伍的规范促进了教育教学管理的规范，加快推进了依法治校、依法治教进程。</w:t>
      </w:r>
    </w:p>
    <w:p>
      <w:pPr>
        <w:spacing w:line="360" w:lineRule="auto"/>
        <w:ind w:firstLine="643" w:firstLineChars="200"/>
        <w:outlineLvl w:val="1"/>
        <w:rPr>
          <w:rFonts w:ascii="仿宋" w:hAnsi="仿宋" w:eastAsia="仿宋" w:cs="仿宋"/>
          <w:b/>
          <w:sz w:val="32"/>
          <w:szCs w:val="32"/>
        </w:rPr>
      </w:pPr>
      <w:bookmarkStart w:id="20" w:name="_Toc31204"/>
      <w:r>
        <w:rPr>
          <w:rFonts w:hint="eastAsia" w:ascii="仿宋" w:hAnsi="仿宋" w:eastAsia="仿宋" w:cs="仿宋"/>
          <w:b/>
          <w:sz w:val="32"/>
          <w:szCs w:val="32"/>
        </w:rPr>
        <w:t>（六）学生就业情况</w:t>
      </w:r>
      <w:bookmarkEnd w:id="20"/>
    </w:p>
    <w:p>
      <w:pPr>
        <w:autoSpaceDE w:val="0"/>
        <w:autoSpaceDN w:val="0"/>
        <w:spacing w:before="54" w:line="500" w:lineRule="exact"/>
        <w:ind w:firstLine="640"/>
        <w:rPr>
          <w:rFonts w:hint="eastAsia" w:ascii="仿宋" w:hAnsi="仿宋" w:eastAsia="仿宋" w:cs="仿宋"/>
          <w:kern w:val="0"/>
          <w:sz w:val="32"/>
          <w:szCs w:val="32"/>
        </w:rPr>
      </w:pPr>
      <w:r>
        <w:rPr>
          <w:rFonts w:hint="eastAsia" w:ascii="仿宋" w:hAnsi="仿宋" w:eastAsia="仿宋" w:cs="仿宋"/>
          <w:kern w:val="0"/>
          <w:sz w:val="32"/>
          <w:szCs w:val="32"/>
        </w:rPr>
        <w:t>2021年西安体育学院研究生共毕业2人，其中有2人与用人单位成功签约。详情见下表：</w:t>
      </w:r>
      <w:bookmarkStart w:id="21" w:name="_Toc31341"/>
    </w:p>
    <w:p>
      <w:pPr>
        <w:autoSpaceDE w:val="0"/>
        <w:autoSpaceDN w:val="0"/>
        <w:spacing w:before="54" w:line="500" w:lineRule="exact"/>
        <w:ind w:firstLine="1639" w:firstLineChars="600"/>
        <w:rPr>
          <w:rFonts w:eastAsia="仿宋_GB2312"/>
          <w:b/>
          <w:bCs/>
          <w:color w:val="000000"/>
          <w:spacing w:val="-4"/>
          <w:kern w:val="0"/>
          <w:sz w:val="28"/>
          <w:szCs w:val="28"/>
        </w:rPr>
      </w:pPr>
      <w:r>
        <w:rPr>
          <w:rFonts w:eastAsia="仿宋_GB2312"/>
          <w:b/>
          <w:bCs/>
          <w:color w:val="000000"/>
          <w:spacing w:val="-4"/>
          <w:kern w:val="0"/>
          <w:sz w:val="28"/>
          <w:szCs w:val="28"/>
        </w:rPr>
        <w:t>西安体育学院研究生毕业签约情况一览表</w:t>
      </w:r>
      <w:bookmarkEnd w:id="21"/>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15" w:type="dxa"/>
          <w:left w:w="15" w:type="dxa"/>
          <w:bottom w:w="15" w:type="dxa"/>
          <w:right w:w="15" w:type="dxa"/>
        </w:tblCellMar>
      </w:tblPr>
      <w:tblGrid>
        <w:gridCol w:w="2677"/>
        <w:gridCol w:w="2284"/>
        <w:gridCol w:w="168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510" w:hRule="atLeast"/>
          <w:jc w:val="center"/>
        </w:trPr>
        <w:tc>
          <w:tcPr>
            <w:tcW w:w="1606" w:type="pct"/>
            <w:shd w:val="clear" w:color="auto" w:fill="FFFFFF"/>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学科、专业</w:t>
            </w:r>
          </w:p>
        </w:tc>
        <w:tc>
          <w:tcPr>
            <w:tcW w:w="1370" w:type="pct"/>
            <w:shd w:val="clear" w:color="auto" w:fill="FFFFFF"/>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毕业人数</w:t>
            </w:r>
          </w:p>
        </w:tc>
        <w:tc>
          <w:tcPr>
            <w:tcW w:w="1011" w:type="pct"/>
            <w:shd w:val="clear" w:color="auto" w:fill="FFFFFF"/>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签约人数</w:t>
            </w:r>
          </w:p>
        </w:tc>
        <w:tc>
          <w:tcPr>
            <w:tcW w:w="1011" w:type="pct"/>
            <w:shd w:val="clear" w:color="auto" w:fill="FFFFFF"/>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85" w:hRule="atLeast"/>
          <w:jc w:val="center"/>
        </w:trPr>
        <w:tc>
          <w:tcPr>
            <w:tcW w:w="1606" w:type="pct"/>
            <w:shd w:val="clear" w:color="auto" w:fill="FFFFFF"/>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课程与教学论</w:t>
            </w:r>
          </w:p>
        </w:tc>
        <w:tc>
          <w:tcPr>
            <w:tcW w:w="1370" w:type="pct"/>
            <w:shd w:val="clear" w:color="auto" w:fill="FFFFFF"/>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2</w:t>
            </w:r>
          </w:p>
        </w:tc>
        <w:tc>
          <w:tcPr>
            <w:tcW w:w="1011" w:type="pct"/>
            <w:shd w:val="clear" w:color="auto" w:fill="FFFFFF"/>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2</w:t>
            </w:r>
          </w:p>
        </w:tc>
        <w:tc>
          <w:tcPr>
            <w:tcW w:w="1011" w:type="pct"/>
            <w:shd w:val="clear" w:color="auto" w:fill="FFFFFF"/>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100</w:t>
            </w:r>
          </w:p>
        </w:tc>
      </w:tr>
    </w:tbl>
    <w:p>
      <w:pPr>
        <w:keepNext w:val="0"/>
        <w:keepLines w:val="0"/>
        <w:pageBreakBefore w:val="0"/>
        <w:widowControl w:val="0"/>
        <w:kinsoku/>
        <w:wordWrap/>
        <w:overflowPunct/>
        <w:topLinePunct w:val="0"/>
        <w:autoSpaceDE w:val="0"/>
        <w:autoSpaceDN w:val="0"/>
        <w:bidi w:val="0"/>
        <w:adjustRightInd/>
        <w:snapToGrid/>
        <w:spacing w:before="156" w:beforeLines="50" w:after="124" w:afterLines="40" w:line="500" w:lineRule="exact"/>
        <w:ind w:firstLine="1639" w:firstLineChars="600"/>
        <w:jc w:val="both"/>
        <w:textAlignment w:val="auto"/>
        <w:outlineLvl w:val="9"/>
        <w:rPr>
          <w:rFonts w:eastAsia="仿宋_GB2312"/>
          <w:b/>
          <w:bCs/>
          <w:color w:val="000000"/>
          <w:spacing w:val="-4"/>
          <w:kern w:val="0"/>
          <w:sz w:val="28"/>
          <w:szCs w:val="28"/>
        </w:rPr>
      </w:pPr>
      <w:bookmarkStart w:id="22" w:name="_Toc29760"/>
      <w:r>
        <w:rPr>
          <w:rFonts w:eastAsia="仿宋_GB2312"/>
          <w:b/>
          <w:bCs/>
          <w:color w:val="000000"/>
          <w:spacing w:val="-4"/>
          <w:kern w:val="0"/>
          <w:sz w:val="28"/>
          <w:szCs w:val="28"/>
        </w:rPr>
        <w:t>西安体育学院研究生就业去向情况一览表</w:t>
      </w:r>
      <w:bookmarkEnd w:id="22"/>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356"/>
        <w:gridCol w:w="2017"/>
        <w:gridCol w:w="2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4" w:type="pct"/>
            <w:vAlign w:val="center"/>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 xml:space="preserve">用人单位性质 </w:t>
            </w:r>
          </w:p>
        </w:tc>
        <w:tc>
          <w:tcPr>
            <w:tcW w:w="1210" w:type="pct"/>
            <w:vAlign w:val="center"/>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人数</w:t>
            </w:r>
          </w:p>
        </w:tc>
        <w:tc>
          <w:tcPr>
            <w:tcW w:w="1776" w:type="pct"/>
            <w:vAlign w:val="center"/>
          </w:tcPr>
          <w:p>
            <w:pPr>
              <w:autoSpaceDE w:val="0"/>
              <w:autoSpaceDN w:val="0"/>
              <w:spacing w:after="62" w:afterLines="20" w:line="460" w:lineRule="exact"/>
              <w:jc w:val="center"/>
              <w:rPr>
                <w:rFonts w:ascii="仿宋" w:hAnsi="仿宋" w:eastAsia="仿宋" w:cs="仿宋"/>
                <w:b/>
                <w:color w:val="000000"/>
                <w:sz w:val="24"/>
              </w:rPr>
            </w:pPr>
            <w:r>
              <w:rPr>
                <w:rFonts w:hint="eastAsia" w:ascii="仿宋" w:hAnsi="仿宋" w:eastAsia="仿宋" w:cs="仿宋"/>
                <w:b/>
                <w:color w:val="000000"/>
                <w:sz w:val="24"/>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机关</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中、小学</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高等院校</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1</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企业</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升学</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灵活就业</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医疗卫生</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4"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其它</w:t>
            </w:r>
          </w:p>
        </w:tc>
        <w:tc>
          <w:tcPr>
            <w:tcW w:w="1210"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1</w:t>
            </w:r>
          </w:p>
        </w:tc>
        <w:tc>
          <w:tcPr>
            <w:tcW w:w="1776" w:type="pct"/>
            <w:vAlign w:val="center"/>
          </w:tcPr>
          <w:p>
            <w:pPr>
              <w:autoSpaceDE w:val="0"/>
              <w:autoSpaceDN w:val="0"/>
              <w:spacing w:after="62" w:afterLines="20" w:line="460" w:lineRule="exact"/>
              <w:jc w:val="center"/>
              <w:rPr>
                <w:rFonts w:ascii="仿宋" w:hAnsi="仿宋" w:eastAsia="仿宋" w:cs="仿宋"/>
                <w:color w:val="000000"/>
                <w:spacing w:val="-4"/>
                <w:kern w:val="0"/>
                <w:sz w:val="24"/>
              </w:rPr>
            </w:pPr>
            <w:r>
              <w:rPr>
                <w:rFonts w:hint="eastAsia" w:ascii="仿宋" w:hAnsi="仿宋" w:eastAsia="仿宋" w:cs="仿宋"/>
                <w:color w:val="000000"/>
                <w:spacing w:val="-4"/>
                <w:kern w:val="0"/>
                <w:sz w:val="24"/>
              </w:rPr>
              <w:t>50</w:t>
            </w:r>
          </w:p>
        </w:tc>
      </w:tr>
    </w:tbl>
    <w:p>
      <w:pPr>
        <w:outlineLvl w:val="0"/>
        <w:rPr>
          <w:rFonts w:hint="eastAsia" w:ascii="黑体" w:hAnsi="黑体" w:eastAsia="黑体" w:cs="黑体"/>
          <w:bCs/>
          <w:sz w:val="32"/>
          <w:szCs w:val="32"/>
        </w:rPr>
      </w:pPr>
    </w:p>
    <w:p>
      <w:pPr>
        <w:outlineLvl w:val="0"/>
        <w:rPr>
          <w:rFonts w:ascii="黑体" w:hAnsi="黑体" w:eastAsia="黑体" w:cs="黑体"/>
          <w:b/>
          <w:bCs w:val="0"/>
          <w:sz w:val="32"/>
          <w:szCs w:val="32"/>
        </w:rPr>
      </w:pPr>
      <w:bookmarkStart w:id="23" w:name="_Toc11932"/>
      <w:r>
        <w:rPr>
          <w:rFonts w:hint="eastAsia" w:ascii="黑体" w:hAnsi="黑体" w:eastAsia="黑体" w:cs="黑体"/>
          <w:b/>
          <w:bCs w:val="0"/>
          <w:sz w:val="32"/>
          <w:szCs w:val="32"/>
        </w:rPr>
        <w:t>三、服务贡献</w:t>
      </w:r>
      <w:bookmarkEnd w:id="23"/>
    </w:p>
    <w:p>
      <w:pPr>
        <w:spacing w:line="360" w:lineRule="auto"/>
        <w:ind w:left="210" w:leftChars="100" w:firstLine="321" w:firstLineChars="100"/>
        <w:outlineLvl w:val="1"/>
        <w:rPr>
          <w:rFonts w:ascii="仿宋" w:hAnsi="仿宋" w:eastAsia="仿宋" w:cs="仿宋"/>
          <w:b/>
          <w:sz w:val="32"/>
          <w:szCs w:val="32"/>
        </w:rPr>
      </w:pPr>
      <w:bookmarkStart w:id="24" w:name="_Toc6023"/>
      <w:r>
        <w:rPr>
          <w:rFonts w:hint="eastAsia" w:ascii="仿宋" w:hAnsi="仿宋" w:eastAsia="仿宋" w:cs="仿宋"/>
          <w:b/>
          <w:sz w:val="32"/>
          <w:szCs w:val="32"/>
        </w:rPr>
        <w:t>（一）推动竞技体育实力提升，服务体育强国战略</w:t>
      </w:r>
      <w:bookmarkEnd w:id="24"/>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spacing w:line="500" w:lineRule="exact"/>
        <w:ind w:left="210" w:leftChars="100" w:firstLine="321" w:firstLineChars="100"/>
        <w:outlineLvl w:val="1"/>
        <w:rPr>
          <w:rFonts w:ascii="仿宋" w:hAnsi="仿宋" w:eastAsia="仿宋" w:cs="仿宋"/>
          <w:b/>
          <w:sz w:val="32"/>
          <w:szCs w:val="32"/>
        </w:rPr>
      </w:pPr>
      <w:bookmarkStart w:id="25" w:name="_Toc3328"/>
      <w:r>
        <w:rPr>
          <w:rFonts w:hint="eastAsia" w:ascii="仿宋" w:hAnsi="仿宋" w:eastAsia="仿宋" w:cs="仿宋"/>
          <w:b/>
          <w:sz w:val="32"/>
          <w:szCs w:val="32"/>
        </w:rPr>
        <w:t>（二）发挥文化传承创新作用，服务中外人文交流</w:t>
      </w:r>
      <w:bookmarkEnd w:id="25"/>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社会服务、体育文化传承活动纳入评优评先、奖学金评定的必备条件，培养了学生创新精神与实践能力，为服务中外人文交流贡献一份力量。</w:t>
      </w:r>
    </w:p>
    <w:p>
      <w:pPr>
        <w:spacing w:line="500" w:lineRule="exact"/>
        <w:ind w:left="210" w:leftChars="100" w:firstLine="321" w:firstLineChars="100"/>
        <w:outlineLvl w:val="1"/>
        <w:rPr>
          <w:rFonts w:ascii="仿宋" w:hAnsi="仿宋" w:eastAsia="仿宋" w:cs="仿宋"/>
          <w:b/>
          <w:sz w:val="32"/>
          <w:szCs w:val="32"/>
        </w:rPr>
      </w:pPr>
      <w:bookmarkStart w:id="26" w:name="_Toc2973"/>
      <w:r>
        <w:rPr>
          <w:rFonts w:hint="eastAsia" w:ascii="仿宋" w:hAnsi="仿宋" w:eastAsia="仿宋" w:cs="仿宋"/>
          <w:b/>
          <w:sz w:val="32"/>
          <w:szCs w:val="32"/>
        </w:rPr>
        <w:t>（三）服务新冠肺炎疫情防控，引领健康运动促进</w:t>
      </w:r>
      <w:bookmarkEnd w:id="26"/>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spacing w:line="500" w:lineRule="exact"/>
        <w:ind w:left="210" w:leftChars="100" w:firstLine="321" w:firstLineChars="100"/>
        <w:outlineLvl w:val="1"/>
        <w:rPr>
          <w:rFonts w:ascii="仿宋" w:hAnsi="仿宋" w:eastAsia="仿宋" w:cs="仿宋"/>
          <w:b/>
          <w:sz w:val="32"/>
          <w:szCs w:val="32"/>
        </w:rPr>
      </w:pPr>
      <w:bookmarkStart w:id="27" w:name="_Toc25503"/>
      <w:r>
        <w:rPr>
          <w:rFonts w:hint="eastAsia" w:ascii="仿宋" w:hAnsi="仿宋" w:eastAsia="仿宋" w:cs="仿宋"/>
          <w:b/>
          <w:sz w:val="32"/>
          <w:szCs w:val="32"/>
        </w:rPr>
        <w:t>（四）发挥智库建言献策作用，多领域提供规划和支持：科教协同育人等</w:t>
      </w:r>
      <w:bookmarkEnd w:id="27"/>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spacing w:line="500" w:lineRule="exact"/>
        <w:ind w:left="210" w:leftChars="100" w:firstLine="321" w:firstLineChars="100"/>
        <w:outlineLvl w:val="1"/>
        <w:rPr>
          <w:rFonts w:ascii="仿宋" w:hAnsi="仿宋" w:eastAsia="仿宋" w:cs="仿宋"/>
          <w:b/>
          <w:sz w:val="32"/>
          <w:szCs w:val="32"/>
        </w:rPr>
      </w:pPr>
      <w:bookmarkStart w:id="28" w:name="_Toc19772"/>
      <w:r>
        <w:rPr>
          <w:rFonts w:hint="eastAsia" w:ascii="仿宋" w:hAnsi="仿宋" w:eastAsia="仿宋" w:cs="仿宋"/>
          <w:b/>
          <w:sz w:val="32"/>
          <w:szCs w:val="32"/>
        </w:rPr>
        <w:t>（五）完善高效融合的管理体系，推动特色专业的建设</w:t>
      </w:r>
      <w:bookmarkEnd w:id="28"/>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在专业的管理中，研究生部逐步构建和完善了过程管理、责任管理与目标管理高效融合的管理体系，有效推动了特色专业的建设。</w:t>
      </w:r>
    </w:p>
    <w:p>
      <w:pPr>
        <w:spacing w:line="500" w:lineRule="exact"/>
        <w:outlineLvl w:val="0"/>
        <w:rPr>
          <w:rFonts w:ascii="黑体" w:hAnsi="黑体" w:eastAsia="黑体" w:cs="黑体"/>
          <w:b/>
          <w:bCs w:val="0"/>
          <w:sz w:val="32"/>
          <w:szCs w:val="32"/>
        </w:rPr>
      </w:pPr>
      <w:bookmarkStart w:id="29" w:name="_Toc13290"/>
      <w:r>
        <w:rPr>
          <w:rFonts w:hint="eastAsia" w:ascii="黑体" w:hAnsi="黑体" w:eastAsia="黑体" w:cs="黑体"/>
          <w:b/>
          <w:bCs w:val="0"/>
          <w:sz w:val="32"/>
          <w:szCs w:val="32"/>
        </w:rPr>
        <w:t>四、学位点建设存在的问题</w:t>
      </w:r>
      <w:bookmarkEnd w:id="29"/>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（一）课程与教学论学位点建设建设需进一步加强。和其他学位点相比，课程与教学论硕士点招生规模少，标志性研究成果成果。</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（二）学科建设需进一步提高。学科建设投入不足，高水平、标志性成果少，学科带头人年龄偏大，学科方向不能组成团队，和体育学科交叉融合水平低。</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（三）学科队伍建设在数量增加和结构优化两方面，都存在较大压力。</w:t>
      </w:r>
    </w:p>
    <w:p>
      <w:pPr>
        <w:spacing w:line="500" w:lineRule="exact"/>
        <w:outlineLvl w:val="0"/>
        <w:rPr>
          <w:rFonts w:hint="eastAsia" w:ascii="黑体" w:hAnsi="黑体" w:eastAsia="黑体" w:cs="黑体"/>
          <w:b/>
          <w:bCs w:val="0"/>
          <w:sz w:val="32"/>
          <w:szCs w:val="32"/>
        </w:rPr>
      </w:pPr>
      <w:bookmarkStart w:id="30" w:name="_Toc27647"/>
      <w:r>
        <w:rPr>
          <w:rFonts w:hint="eastAsia" w:ascii="黑体" w:hAnsi="黑体" w:eastAsia="黑体" w:cs="黑体"/>
          <w:b/>
          <w:bCs w:val="0"/>
          <w:sz w:val="32"/>
          <w:szCs w:val="32"/>
        </w:rPr>
        <w:t>五、下一年度建设计划</w:t>
      </w:r>
      <w:bookmarkEnd w:id="3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一）继续强化课程与教学论学位点建设，稳定团队，重点攻关。由课程与教学论学术团队的带头人、学术骨干形成课程论、教学论、特殊教育三个研究方向，申报国家级、省级等标志性成果，以成果突破带动学科整体建设。</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二）深化和体育学科的交叉融合。在研究方向的确立上，服务于西安体育学院体育学科申博的战略定位，加强理论研究和体育学科的交叉融合，课程与教学论的理论研究滋润体育学科的发展，体育学科的发展开拓课程与教学论的视域。</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（三）申请组建高水平的研究队伍。合理的研究队伍应该有五个教授，三个副教授和2个讲师。目前，打破原有的思维界限，在学术方向和平台上组建高水平研究队伍。</w:t>
      </w:r>
    </w:p>
    <w:p>
      <w:pPr>
        <w:autoSpaceDE w:val="0"/>
        <w:autoSpaceDN w:val="0"/>
        <w:spacing w:before="54" w:line="500" w:lineRule="exact"/>
        <w:ind w:firstLine="640"/>
        <w:rPr>
          <w:rFonts w:ascii="仿宋" w:hAnsi="仿宋" w:eastAsia="仿宋" w:cs="仿宋"/>
          <w:kern w:val="0"/>
          <w:sz w:val="32"/>
          <w:szCs w:val="32"/>
        </w:rPr>
      </w:pPr>
      <w:r>
        <w:rPr>
          <w:rFonts w:hint="eastAsia" w:ascii="仿宋" w:hAnsi="仿宋" w:eastAsia="仿宋" w:cs="仿宋"/>
          <w:kern w:val="0"/>
          <w:sz w:val="32"/>
          <w:szCs w:val="32"/>
        </w:rPr>
        <w:t>（四）挖掘潜力，申报高水平课题和项目。今年申报国家社科基金项目和高水平国际合作项目。</w:t>
      </w:r>
    </w:p>
    <w:p>
      <w:pPr>
        <w:autoSpaceDE w:val="0"/>
        <w:autoSpaceDN w:val="0"/>
        <w:spacing w:before="54" w:line="500" w:lineRule="exact"/>
        <w:ind w:firstLine="624" w:firstLineChars="200"/>
        <w:rPr>
          <w:rFonts w:eastAsia="华文仿宋"/>
          <w:color w:val="000000" w:themeColor="text1"/>
          <w:spacing w:val="-4"/>
          <w:kern w:val="0"/>
          <w:sz w:val="32"/>
          <w:szCs w:val="32"/>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center"/>
      <w:textAlignment w:val="baseline"/>
      <w:rPr>
        <w:rStyle w:val="16"/>
        <w:rFonts w:ascii="Times New Roman" w:hAnsi="Times New Roman" w:eastAsia="宋体"/>
        <w:sz w:val="28"/>
        <w:szCs w:val="28"/>
      </w:rPr>
    </w:pPr>
    <w:r>
      <w:rPr>
        <w:sz w:val="28"/>
      </w:rPr>
      <w:pict>
        <v:shape id="_x0000_s4097"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p>
    <w:pPr>
      <w:pStyle w:val="7"/>
      <w:widowControl/>
      <w:jc w:val="center"/>
      <w:textAlignment w:val="baseline"/>
      <w:rPr>
        <w:rStyle w:val="16"/>
        <w:rFonts w:ascii="Times New Roman" w:hAnsi="Times New Roman" w:eastAsia="宋体"/>
        <w:sz w:val="28"/>
        <w:szCs w:val="28"/>
      </w:rPr>
    </w:pPr>
    <w:r>
      <w:rPr>
        <w:rStyle w:val="16"/>
        <w:rFonts w:ascii="Times New Roman" w:hAnsi="Times New Roman" w:eastAsia="宋体"/>
        <w:sz w:val="28"/>
        <w:szCs w:val="28"/>
      </w:rPr>
      <w:pict>
        <v:shape id="文本框 44" o:spid="_x0000_s4098"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path/>
          <v:fill on="f" focussize="0,0"/>
          <v:stroke on="f" weight="1.25pt" joinstyle="miter"/>
          <v:imagedata o:title=""/>
          <o:lock v:ext="edit"/>
          <v:textbox inset="0mm,0mm,0mm,0mm">
            <w:txbxContent>
              <w:p>
                <w:pPr>
                  <w:pStyle w:val="7"/>
                  <w:widowControl/>
                  <w:jc w:val="center"/>
                  <w:textAlignment w:val="baseline"/>
                  <w:rPr>
                    <w:rStyle w:val="16"/>
                    <w:rFonts w:ascii="仿宋_GB2312" w:hAnsi="仿宋_GB2312" w:eastAsia="仿宋_GB2312"/>
                    <w:sz w:val="28"/>
                    <w:szCs w:val="28"/>
                  </w:rPr>
                </w:pPr>
              </w:p>
              <w:p>
                <w:pPr>
                  <w:textAlignment w:val="baseline"/>
                  <w:rPr>
                    <w:rStyle w:val="16"/>
                    <w:rFonts w:ascii="Times New Roman" w:hAnsi="Times New Roman" w:eastAsia="宋体"/>
                    <w:sz w:val="21"/>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textAlignment w:val="baseline"/>
      <w:rPr>
        <w:rStyle w:val="16"/>
        <w:rFonts w:ascii="Times New Roman" w:hAnsi="Times New Roman" w:eastAsia="宋体"/>
        <w:sz w:val="18"/>
        <w:szCs w:val="18"/>
      </w:rPr>
    </w:pPr>
    <w:r>
      <w:pict>
        <v:shape id="_x0000_s4099" o:spid="_x0000_s409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path/>
          <v:fill on="f" focussize="0,0"/>
          <v:stroke on="f" weight="0.5pt" joinstyle="miter"/>
          <v:imagedata o:title=""/>
          <o:lock v:ext="edit"/>
          <v:textbox inset="0mm,0mm,0mm,0mm" style="mso-fit-shape-to-text:t;">
            <w:txbxContent>
              <w:p>
                <w:pPr>
                  <w:pStyle w:val="7"/>
                </w:pPr>
                <w:r>
                  <w:fldChar w:fldCharType="begin"/>
                </w:r>
                <w:r>
                  <w:instrText xml:space="preserve"> PAGE  \* MERGEFORMAT </w:instrText>
                </w:r>
                <w:r>
                  <w:fldChar w:fldCharType="separate"/>
                </w:r>
                <w:r>
                  <w:t>19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dit="readOnly" w:formatting="1" w:enforcement="1" w:cryptProviderType="rsaFull" w:cryptAlgorithmClass="hash" w:cryptAlgorithmType="typeAny" w:cryptAlgorithmSid="4" w:cryptSpinCount="0" w:hash="sf8Q1dz5Y6iSJgYy1vZvcg7OnZM=" w:salt="/yN2vFlZRLz+vCbUBAgAKg=="/>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4E5091C"/>
    <w:rsid w:val="00011E04"/>
    <w:rsid w:val="00025272"/>
    <w:rsid w:val="0003483A"/>
    <w:rsid w:val="00035C23"/>
    <w:rsid w:val="0003643D"/>
    <w:rsid w:val="000743DF"/>
    <w:rsid w:val="000B06B8"/>
    <w:rsid w:val="000C4241"/>
    <w:rsid w:val="000E07C6"/>
    <w:rsid w:val="000E17ED"/>
    <w:rsid w:val="00131B52"/>
    <w:rsid w:val="00160B93"/>
    <w:rsid w:val="00185DDF"/>
    <w:rsid w:val="001926C2"/>
    <w:rsid w:val="001B193B"/>
    <w:rsid w:val="001C46C3"/>
    <w:rsid w:val="001D39A8"/>
    <w:rsid w:val="001F0E5D"/>
    <w:rsid w:val="00202828"/>
    <w:rsid w:val="002043FC"/>
    <w:rsid w:val="002143E6"/>
    <w:rsid w:val="00245AD1"/>
    <w:rsid w:val="0027693A"/>
    <w:rsid w:val="002D0566"/>
    <w:rsid w:val="002F54B6"/>
    <w:rsid w:val="003041F2"/>
    <w:rsid w:val="00366835"/>
    <w:rsid w:val="003720E8"/>
    <w:rsid w:val="003858A7"/>
    <w:rsid w:val="003941B7"/>
    <w:rsid w:val="003D5ACF"/>
    <w:rsid w:val="003F4EFB"/>
    <w:rsid w:val="004101A3"/>
    <w:rsid w:val="00412BF1"/>
    <w:rsid w:val="004972DA"/>
    <w:rsid w:val="004A652E"/>
    <w:rsid w:val="004C434F"/>
    <w:rsid w:val="004D1112"/>
    <w:rsid w:val="004E45D1"/>
    <w:rsid w:val="00552F43"/>
    <w:rsid w:val="00582CD5"/>
    <w:rsid w:val="005B5F80"/>
    <w:rsid w:val="006317FA"/>
    <w:rsid w:val="00655C88"/>
    <w:rsid w:val="00664635"/>
    <w:rsid w:val="006853F1"/>
    <w:rsid w:val="00694EF5"/>
    <w:rsid w:val="006D4981"/>
    <w:rsid w:val="00704240"/>
    <w:rsid w:val="00713E04"/>
    <w:rsid w:val="007A1659"/>
    <w:rsid w:val="007C3865"/>
    <w:rsid w:val="007E531E"/>
    <w:rsid w:val="00820D28"/>
    <w:rsid w:val="0083348B"/>
    <w:rsid w:val="008418A2"/>
    <w:rsid w:val="00872411"/>
    <w:rsid w:val="00880D7A"/>
    <w:rsid w:val="00884898"/>
    <w:rsid w:val="00893012"/>
    <w:rsid w:val="008960F4"/>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D1110"/>
    <w:rsid w:val="00DE411C"/>
    <w:rsid w:val="00DF1E74"/>
    <w:rsid w:val="00E0668D"/>
    <w:rsid w:val="00E14B91"/>
    <w:rsid w:val="00E420DA"/>
    <w:rsid w:val="00E468FB"/>
    <w:rsid w:val="00EB312E"/>
    <w:rsid w:val="00ED358F"/>
    <w:rsid w:val="00EE0810"/>
    <w:rsid w:val="00F15029"/>
    <w:rsid w:val="00F37AEB"/>
    <w:rsid w:val="00F473C6"/>
    <w:rsid w:val="00F543D6"/>
    <w:rsid w:val="00FC63CF"/>
    <w:rsid w:val="00FD6A47"/>
    <w:rsid w:val="019C14B0"/>
    <w:rsid w:val="01CC27C5"/>
    <w:rsid w:val="022655F4"/>
    <w:rsid w:val="045931E7"/>
    <w:rsid w:val="05EA72EB"/>
    <w:rsid w:val="0688788D"/>
    <w:rsid w:val="0717375D"/>
    <w:rsid w:val="07F92E63"/>
    <w:rsid w:val="0B6A27DB"/>
    <w:rsid w:val="0BF733BB"/>
    <w:rsid w:val="0E783C64"/>
    <w:rsid w:val="104F5B7A"/>
    <w:rsid w:val="1266199E"/>
    <w:rsid w:val="12BE56F0"/>
    <w:rsid w:val="131E085E"/>
    <w:rsid w:val="13B669D0"/>
    <w:rsid w:val="13D07EF8"/>
    <w:rsid w:val="150D2643"/>
    <w:rsid w:val="156244B1"/>
    <w:rsid w:val="16A21AE7"/>
    <w:rsid w:val="178F76CC"/>
    <w:rsid w:val="1AA50CD5"/>
    <w:rsid w:val="1AAB408E"/>
    <w:rsid w:val="1DD97567"/>
    <w:rsid w:val="1DDB3436"/>
    <w:rsid w:val="22123047"/>
    <w:rsid w:val="2334795B"/>
    <w:rsid w:val="2372766A"/>
    <w:rsid w:val="23CA6423"/>
    <w:rsid w:val="248024EA"/>
    <w:rsid w:val="24BF4D54"/>
    <w:rsid w:val="24BF68B5"/>
    <w:rsid w:val="25C6715A"/>
    <w:rsid w:val="274039CA"/>
    <w:rsid w:val="27ED11D7"/>
    <w:rsid w:val="2BE72DB5"/>
    <w:rsid w:val="2E446643"/>
    <w:rsid w:val="2EC655D0"/>
    <w:rsid w:val="30521AC8"/>
    <w:rsid w:val="32F627CE"/>
    <w:rsid w:val="33477E58"/>
    <w:rsid w:val="3AB27B21"/>
    <w:rsid w:val="41EF2605"/>
    <w:rsid w:val="43415B61"/>
    <w:rsid w:val="44910F62"/>
    <w:rsid w:val="454930C1"/>
    <w:rsid w:val="474B0214"/>
    <w:rsid w:val="4AF32122"/>
    <w:rsid w:val="4EC53C9C"/>
    <w:rsid w:val="4F114F76"/>
    <w:rsid w:val="519047AD"/>
    <w:rsid w:val="52F61A46"/>
    <w:rsid w:val="53410286"/>
    <w:rsid w:val="538B2E60"/>
    <w:rsid w:val="5833726A"/>
    <w:rsid w:val="588C0756"/>
    <w:rsid w:val="5BB6583F"/>
    <w:rsid w:val="5C594DF3"/>
    <w:rsid w:val="5D626E72"/>
    <w:rsid w:val="5DD706C5"/>
    <w:rsid w:val="5E9D03F2"/>
    <w:rsid w:val="5EA91BC4"/>
    <w:rsid w:val="612F2126"/>
    <w:rsid w:val="61A65474"/>
    <w:rsid w:val="61B51362"/>
    <w:rsid w:val="638802AC"/>
    <w:rsid w:val="64E5091C"/>
    <w:rsid w:val="6A5A45AF"/>
    <w:rsid w:val="6B386B9B"/>
    <w:rsid w:val="6BDB3A77"/>
    <w:rsid w:val="6D2239C8"/>
    <w:rsid w:val="6E7F7864"/>
    <w:rsid w:val="6F2F76C0"/>
    <w:rsid w:val="715220E5"/>
    <w:rsid w:val="72401FA1"/>
    <w:rsid w:val="74264C2C"/>
    <w:rsid w:val="75875C54"/>
    <w:rsid w:val="773767B1"/>
    <w:rsid w:val="78880AE2"/>
    <w:rsid w:val="792C520D"/>
    <w:rsid w:val="79D771DD"/>
    <w:rsid w:val="79E5070F"/>
    <w:rsid w:val="79F3228C"/>
    <w:rsid w:val="7AB9653C"/>
    <w:rsid w:val="7ABE42FF"/>
    <w:rsid w:val="7B0C77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qFormat="1"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4">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Normal Indent_e6a12438-7098-4f4a-9b1a-eab7b63ff8d1"/>
    <w:basedOn w:val="1"/>
    <w:qFormat/>
    <w:uiPriority w:val="0"/>
    <w:pPr>
      <w:ind w:firstLine="880" w:firstLineChars="200"/>
    </w:pPr>
    <w:rPr>
      <w:rFonts w:ascii="Calibri" w:hAnsi="Calibri"/>
    </w:rPr>
  </w:style>
  <w:style w:type="paragraph" w:styleId="5">
    <w:name w:val="Body Text"/>
    <w:basedOn w:val="1"/>
    <w:qFormat/>
    <w:uiPriority w:val="1"/>
    <w:rPr>
      <w:rFonts w:ascii="宋体" w:hAnsi="宋体" w:cs="宋体"/>
      <w:sz w:val="24"/>
      <w:lang w:val="zh-CN" w:bidi="zh-CN"/>
    </w:rPr>
  </w:style>
  <w:style w:type="paragraph" w:styleId="6">
    <w:name w:val="Body Text Indent 2"/>
    <w:basedOn w:val="1"/>
    <w:qFormat/>
    <w:uiPriority w:val="0"/>
    <w:pPr>
      <w:spacing w:after="120" w:line="480" w:lineRule="auto"/>
      <w:ind w:left="420" w:leftChars="200"/>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semiHidden/>
    <w:unhideWhenUsed/>
    <w:qFormat/>
    <w:uiPriority w:val="0"/>
  </w:style>
  <w:style w:type="paragraph" w:styleId="10">
    <w:name w:val="toc 2"/>
    <w:basedOn w:val="1"/>
    <w:next w:val="1"/>
    <w:semiHidden/>
    <w:unhideWhenUsed/>
    <w:qFormat/>
    <w:uiPriority w:val="0"/>
    <w:pPr>
      <w:ind w:left="420" w:leftChars="200"/>
    </w:pPr>
  </w:style>
  <w:style w:type="paragraph" w:styleId="11">
    <w:name w:val="Normal (Web)"/>
    <w:basedOn w:val="1"/>
    <w:qFormat/>
    <w:uiPriority w:val="0"/>
    <w:pPr>
      <w:spacing w:beforeAutospacing="1" w:afterAutospacing="1"/>
      <w:jc w:val="left"/>
    </w:pPr>
    <w:rPr>
      <w:kern w:val="0"/>
      <w:sz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qFormat/>
    <w:uiPriority w:val="0"/>
    <w:rPr>
      <w:rFonts w:ascii="Times New Roman" w:hAnsi="Times New Roman" w:eastAsia="宋体" w:cs="Times New Roman"/>
      <w:color w:val="800080"/>
      <w:u w:val="single"/>
    </w:rPr>
  </w:style>
  <w:style w:type="character" w:customStyle="1" w:styleId="16">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7">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8">
    <w:name w:val="font01"/>
    <w:basedOn w:val="14"/>
    <w:qFormat/>
    <w:uiPriority w:val="0"/>
    <w:rPr>
      <w:rFonts w:hint="default" w:ascii="Arial" w:hAnsi="Arial" w:cs="Arial"/>
      <w:color w:val="000000"/>
      <w:sz w:val="20"/>
      <w:szCs w:val="20"/>
      <w:u w:val="none"/>
    </w:rPr>
  </w:style>
  <w:style w:type="character" w:customStyle="1" w:styleId="19">
    <w:name w:val="font11"/>
    <w:basedOn w:val="14"/>
    <w:qFormat/>
    <w:uiPriority w:val="0"/>
    <w:rPr>
      <w:rFonts w:hint="eastAsia" w:ascii="宋体" w:hAnsi="宋体" w:eastAsia="宋体" w:cs="宋体"/>
      <w:color w:val="000000"/>
      <w:sz w:val="20"/>
      <w:szCs w:val="20"/>
      <w:u w:val="none"/>
    </w:rPr>
  </w:style>
  <w:style w:type="paragraph" w:customStyle="1" w:styleId="20">
    <w:name w:val="Table Paragraph"/>
    <w:basedOn w:val="1"/>
    <w:qFormat/>
    <w:uiPriority w:val="1"/>
    <w:pPr>
      <w:spacing w:before="38"/>
      <w:ind w:left="116" w:right="482"/>
      <w:jc w:val="center"/>
    </w:pPr>
    <w:rPr>
      <w:rFonts w:ascii="宋体" w:hAnsi="宋体" w:cs="宋体"/>
      <w:lang w:val="zh-CN" w:bidi="zh-CN"/>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9071</Words>
  <Characters>9228</Characters>
  <Lines>67</Lines>
  <Paragraphs>19</Paragraphs>
  <TotalTime>4</TotalTime>
  <ScaleCrop>false</ScaleCrop>
  <LinksUpToDate>false</LinksUpToDate>
  <CharactersWithSpaces>9326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Y。</cp:lastModifiedBy>
  <cp:lastPrinted>2022-03-01T04:19:00Z</cp:lastPrinted>
  <dcterms:modified xsi:type="dcterms:W3CDTF">2022-03-14T10:42:33Z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80DACC1524784F08BB15C15A86129669</vt:lpwstr>
  </property>
</Properties>
</file>