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both"/>
        <w:rPr>
          <w:rFonts w:eastAsia="方正小标宋简体"/>
          <w:b/>
          <w:sz w:val="52"/>
          <w:szCs w:val="52"/>
        </w:rPr>
      </w:pPr>
    </w:p>
    <w:p>
      <w:pPr>
        <w:pStyle w:val="2"/>
        <w:rPr>
          <w:rFonts w:hint="eastAsia"/>
          <w:lang w:eastAsia="zh-CN"/>
        </w:rPr>
      </w:pPr>
    </w:p>
    <w:p>
      <w:pPr>
        <w:spacing w:after="156"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156"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w:t>
      </w:r>
      <w:r>
        <w:rPr>
          <w:rFonts w:hint="eastAsia" w:eastAsia="楷体_GB2312"/>
          <w:b/>
          <w:sz w:val="30"/>
          <w:szCs w:val="30"/>
          <w:lang w:val="en-US" w:eastAsia="zh-CN"/>
        </w:rPr>
        <w:t>2</w:t>
      </w:r>
      <w:r>
        <w:rPr>
          <w:rFonts w:hint="eastAsia" w:eastAsia="楷体_GB2312"/>
          <w:b/>
          <w:sz w:val="30"/>
          <w:szCs w:val="30"/>
        </w:rPr>
        <w:t>年</w:t>
      </w:r>
      <w:r>
        <w:rPr>
          <w:rFonts w:hint="eastAsia" w:eastAsia="方正小标宋简体"/>
          <w:b/>
          <w:sz w:val="44"/>
          <w:szCs w:val="44"/>
        </w:rPr>
        <w:t>）</w:t>
      </w:r>
    </w:p>
    <w:p>
      <w:pPr>
        <w:spacing w:after="156" w:afterLines="50" w:line="560" w:lineRule="exact"/>
        <w:rPr>
          <w:rFonts w:eastAsia="方正小标宋简体"/>
          <w:b/>
          <w:sz w:val="44"/>
          <w:szCs w:val="44"/>
        </w:rPr>
      </w:pPr>
    </w:p>
    <w:p>
      <w:pPr>
        <w:spacing w:after="156" w:afterLines="50" w:line="560" w:lineRule="exact"/>
        <w:jc w:val="both"/>
        <w:rPr>
          <w:rFonts w:eastAsia="方正小标宋简体"/>
          <w:b/>
          <w:sz w:val="44"/>
          <w:szCs w:val="44"/>
        </w:rPr>
      </w:pPr>
      <w:bookmarkStart w:id="0" w:name="_Toc27490"/>
      <w:bookmarkStart w:id="1" w:name="_Toc28444"/>
      <w:bookmarkStart w:id="2" w:name="_Toc19570"/>
    </w:p>
    <w:p>
      <w:pPr>
        <w:pStyle w:val="2"/>
      </w:pPr>
    </w:p>
    <w:tbl>
      <w:tblPr>
        <w:tblStyle w:val="11"/>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1"/>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hint="eastAsia" w:eastAsia="楷体_GB2312"/>
                <w:b/>
                <w:sz w:val="30"/>
                <w:szCs w:val="30"/>
                <w:lang w:eastAsia="zh-CN"/>
              </w:rPr>
            </w:pPr>
            <w:r>
              <w:rPr>
                <w:rFonts w:eastAsia="楷体_GB2312"/>
                <w:b/>
                <w:sz w:val="30"/>
                <w:szCs w:val="30"/>
              </w:rPr>
              <w:t>名称：</w:t>
            </w:r>
            <w:r>
              <w:rPr>
                <w:rFonts w:hint="eastAsia" w:eastAsia="楷体_GB2312"/>
                <w:b/>
                <w:sz w:val="30"/>
                <w:szCs w:val="30"/>
                <w:lang w:eastAsia="zh-CN"/>
              </w:rPr>
              <w:t>课程与教学论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hint="default" w:eastAsia="楷体_GB2312"/>
                <w:b/>
                <w:sz w:val="30"/>
                <w:szCs w:val="30"/>
                <w:lang w:val="en-US" w:eastAsia="zh-CN"/>
              </w:rPr>
            </w:pPr>
            <w:r>
              <w:rPr>
                <w:rFonts w:eastAsia="楷体_GB2312"/>
                <w:b/>
                <w:sz w:val="30"/>
                <w:szCs w:val="30"/>
              </w:rPr>
              <w:t>代码：</w:t>
            </w:r>
            <w:r>
              <w:rPr>
                <w:rFonts w:hint="eastAsia" w:eastAsia="楷体_GB2312"/>
                <w:b/>
                <w:sz w:val="30"/>
                <w:szCs w:val="30"/>
              </w:rPr>
              <w:t>040</w:t>
            </w:r>
            <w:r>
              <w:rPr>
                <w:rFonts w:hint="eastAsia" w:eastAsia="楷体_GB2312"/>
                <w:b/>
                <w:sz w:val="30"/>
                <w:szCs w:val="30"/>
                <w:lang w:val="en-US" w:eastAsia="zh-CN"/>
              </w:rPr>
              <w:t>102</w:t>
            </w:r>
          </w:p>
        </w:tc>
      </w:tr>
    </w:tbl>
    <w:p>
      <w:pPr>
        <w:spacing w:line="720" w:lineRule="auto"/>
        <w:jc w:val="center"/>
        <w:rPr>
          <w:rFonts w:eastAsia="楷体_GB2312"/>
          <w:b/>
          <w:sz w:val="30"/>
          <w:szCs w:val="30"/>
        </w:rPr>
      </w:pPr>
    </w:p>
    <w:tbl>
      <w:tblPr>
        <w:tblStyle w:val="11"/>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jc w:val="both"/>
        <w:rPr>
          <w:rFonts w:eastAsia="楷体_GB2312"/>
          <w:b/>
          <w:sz w:val="30"/>
          <w:szCs w:val="30"/>
        </w:rPr>
      </w:pPr>
    </w:p>
    <w:p>
      <w:pPr>
        <w:pStyle w:val="2"/>
      </w:pPr>
    </w:p>
    <w:p>
      <w:pPr>
        <w:pStyle w:val="2"/>
      </w:pPr>
    </w:p>
    <w:p>
      <w:pPr>
        <w:jc w:val="center"/>
        <w:rPr>
          <w:rFonts w:hint="eastAsia" w:eastAsia="楷体_GB2312"/>
          <w:b/>
          <w:szCs w:val="32"/>
          <w:lang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3</w:t>
      </w:r>
      <w:r>
        <w:rPr>
          <w:rFonts w:eastAsia="楷体_GB2312"/>
          <w:b/>
          <w:sz w:val="30"/>
          <w:szCs w:val="30"/>
        </w:rPr>
        <w:t xml:space="preserve"> 年 2月 </w:t>
      </w:r>
      <w:r>
        <w:rPr>
          <w:rFonts w:hint="eastAsia" w:eastAsia="楷体_GB2312"/>
          <w:b/>
          <w:sz w:val="30"/>
          <w:szCs w:val="30"/>
        </w:rPr>
        <w:t>2</w:t>
      </w:r>
      <w:r>
        <w:rPr>
          <w:rFonts w:eastAsia="楷体_GB2312"/>
          <w:b/>
          <w:sz w:val="30"/>
          <w:szCs w:val="30"/>
        </w:rPr>
        <w:t xml:space="preserve">7 </w:t>
      </w:r>
      <w:r>
        <w:rPr>
          <w:rFonts w:hint="eastAsia" w:eastAsia="楷体_GB2312"/>
          <w:b/>
          <w:sz w:val="30"/>
          <w:szCs w:val="30"/>
          <w:lang w:eastAsia="zh-CN"/>
        </w:rPr>
        <w:t>日</w:t>
      </w:r>
    </w:p>
    <w:bookmarkEnd w:id="0"/>
    <w:bookmarkEnd w:id="1"/>
    <w:bookmarkEnd w:id="2"/>
    <w:p>
      <w:pPr>
        <w:spacing w:line="540" w:lineRule="exact"/>
        <w:rPr>
          <w:rFonts w:ascii="宋体" w:hAnsi="宋体" w:cs="宋体"/>
          <w:b/>
          <w:sz w:val="28"/>
          <w:szCs w:val="28"/>
        </w:rPr>
      </w:pPr>
    </w:p>
    <w:p>
      <w:pPr>
        <w:spacing w:after="156"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lang w:eastAsia="zh-CN"/>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lang w:eastAsia="zh-CN"/>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lang w:eastAsia="zh-CN"/>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lang w:eastAsia="zh-CN"/>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lang w:eastAsia="zh-CN"/>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lang w:eastAsia="zh-CN"/>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2"/>
        <w:rPr>
          <w:rFonts w:ascii="黑体" w:hAnsi="黑体" w:eastAsia="黑体" w:cs="黑体"/>
          <w:bCs/>
          <w:sz w:val="28"/>
          <w:szCs w:val="28"/>
        </w:rPr>
      </w:pPr>
    </w:p>
    <w:p>
      <w:pPr>
        <w:pStyle w:val="2"/>
        <w:rPr>
          <w:rFonts w:ascii="黑体" w:hAnsi="黑体" w:eastAsia="黑体" w:cs="黑体"/>
          <w:bCs/>
          <w:sz w:val="28"/>
          <w:szCs w:val="28"/>
        </w:rPr>
      </w:pPr>
    </w:p>
    <w:p>
      <w:pPr>
        <w:pStyle w:val="2"/>
        <w:rPr>
          <w:rFonts w:ascii="黑体" w:hAnsi="黑体" w:eastAsia="黑体" w:cs="黑体"/>
          <w:bCs/>
          <w:sz w:val="28"/>
          <w:szCs w:val="28"/>
        </w:rPr>
      </w:pPr>
    </w:p>
    <w:p>
      <w:pPr>
        <w:pStyle w:val="2"/>
        <w:rPr>
          <w:rFonts w:ascii="黑体" w:hAnsi="黑体" w:eastAsia="黑体" w:cs="黑体"/>
          <w:bCs/>
          <w:sz w:val="28"/>
          <w:szCs w:val="28"/>
        </w:rPr>
      </w:pPr>
    </w:p>
    <w:p>
      <w:pPr>
        <w:pStyle w:val="2"/>
        <w:rPr>
          <w:rFonts w:ascii="黑体" w:hAnsi="黑体" w:eastAsia="黑体" w:cs="黑体"/>
          <w:bCs/>
          <w:sz w:val="28"/>
          <w:szCs w:val="28"/>
        </w:rPr>
      </w:pPr>
    </w:p>
    <w:p>
      <w:pPr>
        <w:pStyle w:val="2"/>
        <w:rPr>
          <w:rFonts w:ascii="黑体" w:hAnsi="黑体" w:eastAsia="黑体" w:cs="黑体"/>
          <w:bCs/>
          <w:sz w:val="28"/>
          <w:szCs w:val="28"/>
        </w:rPr>
      </w:pPr>
    </w:p>
    <w:p>
      <w:pPr>
        <w:rPr>
          <w:rFonts w:ascii="宋体" w:hAnsi="宋体"/>
          <w:sz w:val="32"/>
          <w:szCs w:val="32"/>
        </w:rPr>
      </w:pPr>
      <w:r>
        <w:rPr>
          <w:rFonts w:hint="eastAsia" w:ascii="黑体" w:hAnsi="黑体" w:eastAsia="黑体" w:cs="黑体"/>
          <w:bCs/>
          <w:sz w:val="32"/>
          <w:szCs w:val="32"/>
        </w:rPr>
        <w:t>一、学位授权点基本情况</w:t>
      </w:r>
    </w:p>
    <w:p>
      <w:pPr>
        <w:pStyle w:val="9"/>
        <w:widowControl/>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rPr>
        <w:t>（一）学科</w:t>
      </w:r>
      <w:r>
        <w:rPr>
          <w:rFonts w:hint="eastAsia" w:ascii="仿宋" w:hAnsi="仿宋" w:eastAsia="仿宋" w:cs="仿宋"/>
          <w:b/>
          <w:bCs/>
          <w:kern w:val="2"/>
          <w:sz w:val="32"/>
          <w:szCs w:val="32"/>
          <w:lang w:eastAsia="zh-CN"/>
        </w:rPr>
        <w:t>基本情况</w:t>
      </w:r>
    </w:p>
    <w:p>
      <w:pPr>
        <w:pStyle w:val="9"/>
        <w:widowControl/>
        <w:spacing w:beforeAutospacing="0" w:afterAutospacing="0" w:line="360" w:lineRule="auto"/>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西安体育学院课程与教学论专业作为教育学一级学科门类下的二级学科，从2006年开始招收课程与教学论硕士研究生方向以来，研究团队成员取得了多项省级研究成果。为满足西安体育学院体育学科团队建设的需要，勇立潮头，积极进取，按照新文科事业，展开学科交叉研究。开阔眼界，利用校内外、国内外资源，积极攻坚克难，寻求突破。</w:t>
      </w:r>
    </w:p>
    <w:p>
      <w:pPr>
        <w:pStyle w:val="9"/>
        <w:widowControl/>
        <w:numPr>
          <w:ilvl w:val="0"/>
          <w:numId w:val="1"/>
        </w:numPr>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rPr>
        <w:t>学科方向</w:t>
      </w:r>
      <w:r>
        <w:rPr>
          <w:rFonts w:hint="eastAsia" w:ascii="仿宋" w:hAnsi="仿宋" w:eastAsia="仿宋" w:cs="仿宋"/>
          <w:b/>
          <w:bCs/>
          <w:kern w:val="2"/>
          <w:sz w:val="32"/>
          <w:szCs w:val="32"/>
          <w:lang w:eastAsia="zh-CN"/>
        </w:rPr>
        <w:t>与优势特色</w:t>
      </w:r>
    </w:p>
    <w:p>
      <w:pPr>
        <w:pStyle w:val="9"/>
        <w:widowControl/>
        <w:spacing w:beforeAutospacing="0" w:afterAutospacing="0" w:line="360" w:lineRule="auto"/>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课程与教学论专业的学术方向分为体育课程论、体育教学论和适应性体育三个方向。</w:t>
      </w:r>
    </w:p>
    <w:p>
      <w:pPr>
        <w:pStyle w:val="9"/>
        <w:widowControl/>
        <w:spacing w:beforeAutospacing="0" w:afterAutospacing="0" w:line="360" w:lineRule="auto"/>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体育课程论主要聚焦于体育课程理论的基本问题、基本范畴和内容框架，体育课程理论发展的新发展；学习和实践互动中深化和拓展体育课程的意义和价值；学生对体育课程的认识。</w:t>
      </w:r>
    </w:p>
    <w:p>
      <w:pPr>
        <w:pStyle w:val="9"/>
        <w:widowControl/>
        <w:spacing w:beforeAutospacing="0" w:afterAutospacing="0" w:line="360" w:lineRule="auto"/>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体育教学论主要研究体育教学理论的基本问题、基本范畴和内容框架，体育教学理论发展的新进展；教学能力发展的基本方式和途径。</w:t>
      </w:r>
    </w:p>
    <w:p>
      <w:pPr>
        <w:pStyle w:val="9"/>
        <w:widowControl/>
        <w:spacing w:beforeAutospacing="0" w:afterAutospacing="0" w:line="360" w:lineRule="auto"/>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适应性体育的研究范围为：理论层面：梳理适应体育的理论基础，厘清相关概念，肃清知识体系，加强具有推动适应体育学科发展的理论研究；实践层面：设计更加具有针对性的适应体育活动方案（IEP制定）、方案的实施更加科学有效。</w:t>
      </w:r>
    </w:p>
    <w:p>
      <w:pPr>
        <w:pStyle w:val="9"/>
        <w:widowControl/>
        <w:spacing w:beforeAutospacing="0" w:afterAutospacing="0" w:line="360" w:lineRule="auto"/>
        <w:ind w:firstLine="643" w:firstLineChars="200"/>
        <w:jc w:val="both"/>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lang w:val="en-US" w:eastAsia="zh-CN"/>
        </w:rPr>
        <w:t>(三）</w:t>
      </w:r>
      <w:r>
        <w:rPr>
          <w:rFonts w:hint="eastAsia" w:ascii="仿宋" w:hAnsi="仿宋" w:eastAsia="仿宋" w:cs="仿宋"/>
          <w:b/>
          <w:bCs/>
          <w:kern w:val="2"/>
          <w:sz w:val="32"/>
          <w:szCs w:val="32"/>
          <w:lang w:eastAsia="zh-CN"/>
        </w:rPr>
        <w:t>人才培养目标</w:t>
      </w:r>
    </w:p>
    <w:p>
      <w:pPr>
        <w:pStyle w:val="9"/>
        <w:widowControl/>
        <w:spacing w:beforeAutospacing="0" w:afterAutospacing="0" w:line="360" w:lineRule="auto"/>
        <w:ind w:firstLine="640" w:firstLineChars="200"/>
        <w:jc w:val="both"/>
        <w:rPr>
          <w:rFonts w:hint="eastAsia" w:ascii="宋体" w:hAnsi="宋体" w:cs="宋体"/>
          <w:b/>
          <w:bCs/>
          <w:kern w:val="2"/>
          <w:lang w:eastAsia="zh-CN"/>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培养知识结构合理、政治思想坚定、具有创新精神，能够独立从事课程与教学论相关领域的研究、教学、训练、社会体育指导和管理工作的高层次专门人才。</w:t>
      </w:r>
    </w:p>
    <w:p>
      <w:pPr>
        <w:pStyle w:val="9"/>
        <w:widowControl/>
        <w:numPr>
          <w:ilvl w:val="0"/>
          <w:numId w:val="0"/>
        </w:numPr>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lang w:val="en-US" w:eastAsia="zh-CN"/>
        </w:rPr>
        <w:t>（四）平台建设和主要成果</w:t>
      </w:r>
    </w:p>
    <w:p>
      <w:pPr>
        <w:numPr>
          <w:ilvl w:val="0"/>
          <w:numId w:val="0"/>
        </w:numPr>
        <w:spacing w:line="360" w:lineRule="auto"/>
        <w:ind w:firstLine="640" w:firstLineChars="200"/>
        <w:jc w:val="left"/>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1.教学科研支撑</w:t>
      </w:r>
    </w:p>
    <w:tbl>
      <w:tblPr>
        <w:tblStyle w:val="10"/>
        <w:tblW w:w="50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472"/>
        <w:gridCol w:w="2187"/>
        <w:gridCol w:w="3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07" w:type="pct"/>
            <w:vAlign w:val="center"/>
          </w:tcPr>
          <w:p>
            <w:pPr>
              <w:spacing w:line="360" w:lineRule="auto"/>
              <w:rPr>
                <w:rFonts w:ascii="宋体" w:hAnsi="宋体" w:cs="宋体"/>
                <w:szCs w:val="21"/>
              </w:rPr>
            </w:pPr>
            <w:r>
              <w:rPr>
                <w:rFonts w:hint="eastAsia" w:ascii="宋体" w:hAnsi="宋体" w:cs="宋体"/>
                <w:szCs w:val="21"/>
              </w:rPr>
              <w:t>序号</w:t>
            </w:r>
          </w:p>
        </w:tc>
        <w:tc>
          <w:tcPr>
            <w:tcW w:w="1326" w:type="pct"/>
            <w:vAlign w:val="center"/>
          </w:tcPr>
          <w:p>
            <w:pPr>
              <w:spacing w:line="360" w:lineRule="auto"/>
              <w:ind w:firstLine="420" w:firstLineChars="200"/>
              <w:rPr>
                <w:rFonts w:ascii="宋体" w:hAnsi="宋体" w:cs="宋体"/>
                <w:szCs w:val="21"/>
              </w:rPr>
            </w:pPr>
            <w:r>
              <w:rPr>
                <w:rFonts w:hint="eastAsia" w:ascii="宋体" w:hAnsi="宋体" w:cs="宋体"/>
                <w:szCs w:val="21"/>
              </w:rPr>
              <w:t>平台名称</w:t>
            </w:r>
          </w:p>
        </w:tc>
        <w:tc>
          <w:tcPr>
            <w:tcW w:w="1173" w:type="pct"/>
            <w:vAlign w:val="center"/>
          </w:tcPr>
          <w:p>
            <w:pPr>
              <w:spacing w:line="360" w:lineRule="auto"/>
              <w:ind w:firstLine="420" w:firstLineChars="200"/>
              <w:rPr>
                <w:rFonts w:ascii="宋体" w:hAnsi="宋体" w:cs="宋体"/>
                <w:szCs w:val="21"/>
              </w:rPr>
            </w:pPr>
            <w:r>
              <w:rPr>
                <w:rFonts w:hint="eastAsia" w:ascii="宋体" w:hAnsi="宋体" w:cs="宋体"/>
                <w:szCs w:val="21"/>
              </w:rPr>
              <w:t>平台类别</w:t>
            </w:r>
          </w:p>
        </w:tc>
        <w:tc>
          <w:tcPr>
            <w:tcW w:w="1992"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eastAsia="zh-CN"/>
              </w:rPr>
              <w:t>对人才培养支撑作用（</w:t>
            </w:r>
            <w:r>
              <w:rPr>
                <w:rFonts w:hint="eastAsia" w:ascii="宋体" w:hAnsi="宋体" w:cs="宋体"/>
                <w:szCs w:val="21"/>
                <w:lang w:val="en-US" w:eastAsia="zh-CN"/>
              </w:rPr>
              <w:t>100字内</w:t>
            </w:r>
            <w:r>
              <w:rPr>
                <w:rFonts w:hint="eastAsia" w:ascii="宋体" w:hAnsi="宋体" w:cs="宋体"/>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7" w:type="pct"/>
            <w:vAlign w:val="center"/>
          </w:tcPr>
          <w:p>
            <w:pPr>
              <w:spacing w:line="360" w:lineRule="auto"/>
              <w:ind w:firstLine="420" w:firstLineChars="200"/>
              <w:rPr>
                <w:rFonts w:ascii="宋体" w:hAnsi="宋体" w:cs="宋体"/>
                <w:szCs w:val="21"/>
              </w:rPr>
            </w:pPr>
            <w:r>
              <w:rPr>
                <w:rFonts w:hint="eastAsia" w:ascii="宋体" w:hAnsi="宋体" w:cs="宋体"/>
                <w:szCs w:val="21"/>
              </w:rPr>
              <w:t>1</w:t>
            </w:r>
          </w:p>
        </w:tc>
        <w:tc>
          <w:tcPr>
            <w:tcW w:w="1326" w:type="pct"/>
            <w:vAlign w:val="center"/>
          </w:tcPr>
          <w:p>
            <w:pPr>
              <w:spacing w:line="360" w:lineRule="auto"/>
              <w:rPr>
                <w:rFonts w:ascii="宋体" w:hAnsi="宋体" w:eastAsia="宋体" w:cs="宋体"/>
                <w:kern w:val="2"/>
                <w:sz w:val="21"/>
                <w:szCs w:val="21"/>
                <w:lang w:val="en-US" w:eastAsia="zh-CN" w:bidi="ar-SA"/>
              </w:rPr>
            </w:pPr>
            <w:r>
              <w:rPr>
                <w:rFonts w:hint="eastAsia" w:ascii="宋体" w:hAnsi="宋体" w:cs="宋体"/>
                <w:szCs w:val="21"/>
              </w:rPr>
              <w:t>基础</w:t>
            </w:r>
            <w:r>
              <w:rPr>
                <w:rFonts w:ascii="宋体" w:hAnsi="宋体" w:cs="宋体"/>
                <w:szCs w:val="21"/>
              </w:rPr>
              <w:t>教育研究中心</w:t>
            </w:r>
          </w:p>
        </w:tc>
        <w:tc>
          <w:tcPr>
            <w:tcW w:w="1173" w:type="pct"/>
            <w:vAlign w:val="center"/>
          </w:tcPr>
          <w:p>
            <w:pPr>
              <w:spacing w:line="360" w:lineRule="auto"/>
              <w:ind w:firstLine="420" w:firstLineChars="200"/>
              <w:rPr>
                <w:rFonts w:ascii="宋体" w:hAnsi="宋体" w:eastAsia="宋体" w:cs="宋体"/>
                <w:kern w:val="2"/>
                <w:sz w:val="21"/>
                <w:szCs w:val="21"/>
                <w:lang w:val="en-US" w:eastAsia="zh-CN" w:bidi="ar-SA"/>
              </w:rPr>
            </w:pPr>
            <w:r>
              <w:rPr>
                <w:rFonts w:hint="eastAsia" w:ascii="宋体" w:hAnsi="宋体" w:cs="宋体"/>
                <w:szCs w:val="21"/>
              </w:rPr>
              <w:t>校级</w:t>
            </w:r>
          </w:p>
        </w:tc>
        <w:tc>
          <w:tcPr>
            <w:tcW w:w="1992" w:type="pct"/>
            <w:vAlign w:val="center"/>
          </w:tcPr>
          <w:p>
            <w:pPr>
              <w:spacing w:line="360" w:lineRule="auto"/>
              <w:rPr>
                <w:rFonts w:ascii="宋体" w:hAnsi="宋体" w:eastAsia="宋体" w:cs="宋体"/>
                <w:kern w:val="2"/>
                <w:sz w:val="21"/>
                <w:szCs w:val="21"/>
                <w:lang w:val="en-US" w:eastAsia="zh-CN" w:bidi="ar-SA"/>
              </w:rPr>
            </w:pPr>
            <w:r>
              <w:rPr>
                <w:rFonts w:ascii="宋体" w:hAnsi="宋体" w:cs="宋体"/>
                <w:szCs w:val="21"/>
              </w:rPr>
              <w:t>基础教育对于提高中华民族的素质，培养各级各类人才，促进社会主义现代化建设具有全局性、基础性和先导性的作用。</w:t>
            </w:r>
            <w:r>
              <w:rPr>
                <w:rFonts w:hint="eastAsia" w:ascii="宋体" w:hAnsi="宋体" w:cs="宋体"/>
                <w:szCs w:val="21"/>
              </w:rPr>
              <w:t>本中心积极推动多学科合作，构建“双元三层”的研究体系。“双元”指理论研究与基础教育实践的有机融合；“三层”包含以围绕基础教育发展思路和路径研究为主的政策层面，以围绕基层</w:t>
            </w:r>
            <w:r>
              <w:rPr>
                <w:rFonts w:ascii="宋体" w:hAnsi="宋体" w:cs="宋体"/>
                <w:szCs w:val="21"/>
              </w:rPr>
              <w:t>学校</w:t>
            </w:r>
            <w:r>
              <w:rPr>
                <w:rFonts w:hint="eastAsia" w:ascii="宋体" w:hAnsi="宋体" w:cs="宋体"/>
                <w:szCs w:val="21"/>
              </w:rPr>
              <w:t>基础教育为主的实施层面，以及以学生实现健康的、可持续发展为主的个体层面。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2</w:t>
            </w:r>
          </w:p>
        </w:tc>
        <w:tc>
          <w:tcPr>
            <w:tcW w:w="1326"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2022年陕西省社会科学基金年度项目</w:t>
            </w:r>
          </w:p>
        </w:tc>
        <w:tc>
          <w:tcPr>
            <w:tcW w:w="1173" w:type="pct"/>
            <w:vAlign w:val="center"/>
          </w:tcPr>
          <w:p>
            <w:pPr>
              <w:spacing w:line="360" w:lineRule="auto"/>
              <w:ind w:firstLine="420" w:firstLineChars="200"/>
              <w:rPr>
                <w:rFonts w:ascii="宋体" w:hAnsi="宋体" w:eastAsia="宋体" w:cs="宋体"/>
                <w:kern w:val="2"/>
                <w:sz w:val="21"/>
                <w:szCs w:val="21"/>
                <w:lang w:val="en-US" w:eastAsia="zh-CN" w:bidi="ar-SA"/>
              </w:rPr>
            </w:pPr>
            <w:r>
              <w:rPr>
                <w:rFonts w:ascii="宋体" w:hAnsi="宋体" w:cs="宋体"/>
                <w:szCs w:val="21"/>
              </w:rPr>
              <w:t>省</w:t>
            </w:r>
            <w:r>
              <w:rPr>
                <w:rFonts w:hint="eastAsia" w:ascii="宋体" w:hAnsi="宋体" w:cs="宋体"/>
                <w:szCs w:val="21"/>
                <w:lang w:val="en-US" w:eastAsia="zh-CN"/>
              </w:rPr>
              <w:t>部</w:t>
            </w:r>
            <w:r>
              <w:rPr>
                <w:rFonts w:ascii="宋体" w:hAnsi="宋体" w:cs="宋体"/>
                <w:szCs w:val="21"/>
              </w:rPr>
              <w:t>级</w:t>
            </w:r>
          </w:p>
        </w:tc>
        <w:tc>
          <w:tcPr>
            <w:tcW w:w="1992" w:type="pct"/>
            <w:vAlign w:val="center"/>
          </w:tcPr>
          <w:p>
            <w:pPr>
              <w:spacing w:line="360" w:lineRule="auto"/>
              <w:rPr>
                <w:rFonts w:ascii="Times New Roman" w:hAnsi="Times New Roman" w:eastAsia="宋体" w:cs="Times New Roman"/>
                <w:kern w:val="2"/>
                <w:sz w:val="21"/>
                <w:szCs w:val="24"/>
                <w:lang w:val="en-US" w:eastAsia="zh-CN" w:bidi="ar-SA"/>
              </w:rPr>
            </w:pPr>
            <w:r>
              <w:rPr>
                <w:rFonts w:hint="eastAsia"/>
              </w:rPr>
              <w:t>后全运时代陕西省冰雪运动资源优化配置与发展策略研究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3</w:t>
            </w:r>
          </w:p>
        </w:tc>
        <w:tc>
          <w:tcPr>
            <w:tcW w:w="1326"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2022年陕西省社会科学基金年度项目</w:t>
            </w:r>
          </w:p>
        </w:tc>
        <w:tc>
          <w:tcPr>
            <w:tcW w:w="1173" w:type="pct"/>
            <w:vAlign w:val="center"/>
          </w:tcPr>
          <w:p>
            <w:pPr>
              <w:spacing w:line="360" w:lineRule="auto"/>
              <w:ind w:firstLine="420" w:firstLineChars="200"/>
              <w:rPr>
                <w:rFonts w:ascii="宋体" w:hAnsi="宋体" w:eastAsia="宋体" w:cs="宋体"/>
                <w:kern w:val="2"/>
                <w:sz w:val="21"/>
                <w:szCs w:val="21"/>
                <w:lang w:val="en-US" w:eastAsia="zh-CN" w:bidi="ar-SA"/>
              </w:rPr>
            </w:pPr>
            <w:r>
              <w:rPr>
                <w:rFonts w:hint="eastAsia" w:ascii="宋体" w:hAnsi="宋体" w:cs="宋体"/>
                <w:szCs w:val="21"/>
              </w:rPr>
              <w:t>省</w:t>
            </w:r>
            <w:r>
              <w:rPr>
                <w:rFonts w:hint="eastAsia" w:ascii="宋体" w:hAnsi="宋体" w:cs="宋体"/>
                <w:szCs w:val="21"/>
                <w:lang w:val="en-US" w:eastAsia="zh-CN"/>
              </w:rPr>
              <w:t>部</w:t>
            </w:r>
            <w:r>
              <w:rPr>
                <w:rFonts w:hint="eastAsia" w:ascii="宋体" w:hAnsi="宋体" w:cs="宋体"/>
                <w:szCs w:val="21"/>
              </w:rPr>
              <w:t>级</w:t>
            </w:r>
          </w:p>
        </w:tc>
        <w:tc>
          <w:tcPr>
            <w:tcW w:w="1992"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“双减”背景下陕西省高质量课后体育服务实现路径研究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4</w:t>
            </w:r>
          </w:p>
        </w:tc>
        <w:tc>
          <w:tcPr>
            <w:tcW w:w="1326"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2022年陕西省科技计划项目</w:t>
            </w:r>
          </w:p>
        </w:tc>
        <w:tc>
          <w:tcPr>
            <w:tcW w:w="1173" w:type="pct"/>
            <w:vAlign w:val="center"/>
          </w:tcPr>
          <w:p>
            <w:pPr>
              <w:spacing w:line="360" w:lineRule="auto"/>
              <w:ind w:firstLine="420" w:firstLineChars="200"/>
              <w:rPr>
                <w:rFonts w:ascii="宋体" w:hAnsi="宋体" w:eastAsia="宋体" w:cs="宋体"/>
                <w:kern w:val="2"/>
                <w:sz w:val="21"/>
                <w:szCs w:val="21"/>
                <w:lang w:val="en-US" w:eastAsia="zh-CN" w:bidi="ar-SA"/>
              </w:rPr>
            </w:pPr>
            <w:r>
              <w:rPr>
                <w:rFonts w:ascii="宋体" w:hAnsi="宋体" w:cs="宋体"/>
                <w:szCs w:val="21"/>
              </w:rPr>
              <w:t>省</w:t>
            </w:r>
            <w:r>
              <w:rPr>
                <w:rFonts w:hint="eastAsia" w:ascii="宋体" w:hAnsi="宋体" w:cs="宋体"/>
                <w:szCs w:val="21"/>
                <w:lang w:val="en-US" w:eastAsia="zh-CN"/>
              </w:rPr>
              <w:t>部</w:t>
            </w:r>
            <w:r>
              <w:rPr>
                <w:rFonts w:ascii="宋体" w:hAnsi="宋体" w:cs="宋体"/>
                <w:szCs w:val="21"/>
              </w:rPr>
              <w:t>级</w:t>
            </w:r>
          </w:p>
        </w:tc>
        <w:tc>
          <w:tcPr>
            <w:tcW w:w="1992" w:type="pct"/>
            <w:vAlign w:val="center"/>
          </w:tcPr>
          <w:p>
            <w:pPr>
              <w:spacing w:line="360" w:lineRule="auto"/>
              <w:rPr>
                <w:rFonts w:ascii="Times New Roman" w:hAnsi="Times New Roman" w:eastAsia="宋体" w:cs="Times New Roman"/>
                <w:kern w:val="2"/>
                <w:sz w:val="21"/>
                <w:szCs w:val="24"/>
                <w:lang w:val="en-US" w:eastAsia="zh-CN" w:bidi="ar-SA"/>
              </w:rPr>
            </w:pPr>
            <w:r>
              <w:rPr>
                <w:rFonts w:hint="eastAsia"/>
              </w:rPr>
              <w:t>陕西省红色体育文化运动品牌创新路径研究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5</w:t>
            </w:r>
          </w:p>
        </w:tc>
        <w:tc>
          <w:tcPr>
            <w:tcW w:w="1326" w:type="pct"/>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2022年</w:t>
            </w:r>
            <w:r>
              <w:rPr>
                <w:rFonts w:hint="eastAsia" w:ascii="宋体" w:hAnsi="宋体" w:cs="宋体"/>
                <w:szCs w:val="21"/>
              </w:rPr>
              <w:t>陕西省科学技术厅软科学一般项目</w:t>
            </w:r>
          </w:p>
        </w:tc>
        <w:tc>
          <w:tcPr>
            <w:tcW w:w="1173" w:type="pct"/>
            <w:vAlign w:val="center"/>
          </w:tcPr>
          <w:p>
            <w:pPr>
              <w:spacing w:line="360" w:lineRule="auto"/>
              <w:ind w:firstLine="420" w:firstLineChars="200"/>
              <w:rPr>
                <w:rFonts w:ascii="宋体" w:hAnsi="宋体" w:eastAsia="宋体" w:cs="宋体"/>
                <w:kern w:val="2"/>
                <w:sz w:val="21"/>
                <w:szCs w:val="21"/>
                <w:lang w:val="en-US" w:eastAsia="zh-CN" w:bidi="ar-SA"/>
              </w:rPr>
            </w:pPr>
            <w:r>
              <w:rPr>
                <w:rFonts w:hint="eastAsia" w:ascii="宋体" w:hAnsi="宋体" w:cs="宋体"/>
                <w:szCs w:val="21"/>
              </w:rPr>
              <w:t>省部级</w:t>
            </w:r>
          </w:p>
        </w:tc>
        <w:tc>
          <w:tcPr>
            <w:tcW w:w="1992" w:type="pct"/>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cs="宋体"/>
                <w:szCs w:val="21"/>
              </w:rPr>
              <w:t>陕西省红色体育文化运动品牌创新路径研究（2022KRM175）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6</w:t>
            </w:r>
          </w:p>
        </w:tc>
        <w:tc>
          <w:tcPr>
            <w:tcW w:w="1326"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2022年度西安市社会科学规划基金项目</w:t>
            </w:r>
          </w:p>
        </w:tc>
        <w:tc>
          <w:tcPr>
            <w:tcW w:w="1173" w:type="pct"/>
            <w:vAlign w:val="center"/>
          </w:tcPr>
          <w:p>
            <w:pPr>
              <w:spacing w:line="360" w:lineRule="auto"/>
              <w:ind w:firstLine="420" w:firstLineChars="200"/>
              <w:rPr>
                <w:rFonts w:ascii="宋体" w:hAnsi="宋体" w:eastAsia="宋体" w:cs="宋体"/>
                <w:kern w:val="2"/>
                <w:sz w:val="21"/>
                <w:szCs w:val="21"/>
                <w:lang w:val="en-US" w:eastAsia="zh-CN" w:bidi="ar-SA"/>
              </w:rPr>
            </w:pPr>
            <w:r>
              <w:rPr>
                <w:rFonts w:ascii="宋体" w:hAnsi="宋体" w:cs="宋体"/>
                <w:szCs w:val="21"/>
              </w:rPr>
              <w:t>省</w:t>
            </w:r>
            <w:r>
              <w:rPr>
                <w:rFonts w:hint="eastAsia" w:ascii="宋体" w:hAnsi="宋体" w:cs="宋体"/>
                <w:szCs w:val="21"/>
                <w:lang w:val="en-US" w:eastAsia="zh-CN"/>
              </w:rPr>
              <w:t>部</w:t>
            </w:r>
            <w:r>
              <w:rPr>
                <w:rFonts w:ascii="宋体" w:hAnsi="宋体" w:cs="宋体"/>
                <w:szCs w:val="21"/>
              </w:rPr>
              <w:t>级</w:t>
            </w:r>
          </w:p>
        </w:tc>
        <w:tc>
          <w:tcPr>
            <w:tcW w:w="1992" w:type="pct"/>
            <w:vAlign w:val="center"/>
          </w:tcPr>
          <w:p>
            <w:pPr>
              <w:spacing w:line="360" w:lineRule="auto"/>
              <w:rPr>
                <w:rFonts w:ascii="Times New Roman" w:hAnsi="Times New Roman" w:eastAsia="宋体" w:cs="Times New Roman"/>
                <w:kern w:val="2"/>
                <w:sz w:val="21"/>
                <w:szCs w:val="24"/>
                <w:lang w:val="en-US" w:eastAsia="zh-CN" w:bidi="ar-SA"/>
              </w:rPr>
            </w:pPr>
            <w:r>
              <w:rPr>
                <w:rFonts w:hint="eastAsia"/>
              </w:rPr>
              <w:t>基于空间分析的西安市体育场地资源调查及优化研究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07" w:type="pct"/>
            <w:vAlign w:val="center"/>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7</w:t>
            </w:r>
          </w:p>
        </w:tc>
        <w:tc>
          <w:tcPr>
            <w:tcW w:w="1326"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陕西省体育局2022年常规课题</w:t>
            </w:r>
          </w:p>
        </w:tc>
        <w:tc>
          <w:tcPr>
            <w:tcW w:w="1173" w:type="pct"/>
            <w:vAlign w:val="center"/>
          </w:tcPr>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厅局级</w:t>
            </w:r>
          </w:p>
        </w:tc>
        <w:tc>
          <w:tcPr>
            <w:tcW w:w="1992" w:type="pct"/>
            <w:vAlign w:val="center"/>
          </w:tcPr>
          <w:p>
            <w:pPr>
              <w:spacing w:line="360" w:lineRule="auto"/>
              <w:ind w:firstLine="420" w:firstLineChars="200"/>
              <w:rPr>
                <w:rFonts w:ascii="Times New Roman" w:hAnsi="Times New Roman" w:eastAsia="宋体" w:cs="Times New Roman"/>
                <w:kern w:val="2"/>
                <w:sz w:val="21"/>
                <w:szCs w:val="24"/>
                <w:lang w:val="en-US" w:eastAsia="zh-CN" w:bidi="ar-SA"/>
              </w:rPr>
            </w:pPr>
            <w:r>
              <w:rPr>
                <w:rFonts w:hint="eastAsia"/>
              </w:rPr>
              <w:t>关于实现青少年运动感觉统合能力发展的体育课设计的研究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8</w:t>
            </w:r>
          </w:p>
        </w:tc>
        <w:tc>
          <w:tcPr>
            <w:tcW w:w="1326"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陕西省体育局2022年常规课题</w:t>
            </w:r>
          </w:p>
        </w:tc>
        <w:tc>
          <w:tcPr>
            <w:tcW w:w="1173" w:type="pct"/>
            <w:vAlign w:val="center"/>
          </w:tcPr>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厅局级</w:t>
            </w:r>
          </w:p>
        </w:tc>
        <w:tc>
          <w:tcPr>
            <w:tcW w:w="0" w:type="auto"/>
            <w:vAlign w:val="center"/>
          </w:tcPr>
          <w:p>
            <w:pPr>
              <w:spacing w:line="360" w:lineRule="auto"/>
              <w:rPr>
                <w:rFonts w:ascii="Times New Roman" w:hAnsi="Times New Roman" w:eastAsia="宋体" w:cs="Times New Roman"/>
                <w:kern w:val="2"/>
                <w:sz w:val="21"/>
                <w:szCs w:val="24"/>
                <w:lang w:val="en-US" w:eastAsia="zh-CN" w:bidi="ar-SA"/>
              </w:rPr>
            </w:pPr>
            <w:r>
              <w:rPr>
                <w:rFonts w:hint="eastAsia"/>
              </w:rPr>
              <w:t>关于“双减”政策下小学“体教融合”的研究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9</w:t>
            </w:r>
          </w:p>
        </w:tc>
        <w:tc>
          <w:tcPr>
            <w:tcW w:w="1326" w:type="pct"/>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cs="宋体"/>
                <w:szCs w:val="21"/>
              </w:rPr>
              <w:t>陕西省体育局</w:t>
            </w:r>
            <w:r>
              <w:rPr>
                <w:rFonts w:hint="eastAsia" w:ascii="宋体" w:hAnsi="宋体" w:cs="宋体"/>
                <w:szCs w:val="21"/>
                <w:lang w:val="en-US" w:eastAsia="zh-CN"/>
              </w:rPr>
              <w:t>2022年</w:t>
            </w:r>
            <w:r>
              <w:rPr>
                <w:rFonts w:hint="eastAsia" w:ascii="宋体" w:hAnsi="宋体" w:cs="宋体"/>
                <w:szCs w:val="21"/>
              </w:rPr>
              <w:t>常规课题项目</w:t>
            </w:r>
          </w:p>
        </w:tc>
        <w:tc>
          <w:tcPr>
            <w:tcW w:w="1173" w:type="pct"/>
            <w:vAlign w:val="center"/>
          </w:tcPr>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cs="宋体"/>
                <w:szCs w:val="21"/>
              </w:rPr>
              <w:t>厅局级</w:t>
            </w:r>
          </w:p>
        </w:tc>
        <w:tc>
          <w:tcPr>
            <w:tcW w:w="0" w:type="auto"/>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cs="宋体"/>
                <w:szCs w:val="21"/>
              </w:rPr>
              <w:t>关于人口老龄化背景下西安市老年人体育艺术活动发展现状及策略研究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10</w:t>
            </w:r>
          </w:p>
        </w:tc>
        <w:tc>
          <w:tcPr>
            <w:tcW w:w="1326" w:type="pct"/>
            <w:vAlign w:val="center"/>
          </w:tcPr>
          <w:p>
            <w:pPr>
              <w:spacing w:line="360" w:lineRule="auto"/>
              <w:rPr>
                <w:rFonts w:hint="eastAsia" w:ascii="Times New Roman" w:hAnsi="Times New Roman" w:eastAsia="宋体" w:cs="Times New Roman"/>
                <w:kern w:val="2"/>
                <w:sz w:val="21"/>
                <w:szCs w:val="24"/>
                <w:lang w:val="en-US" w:eastAsia="zh-CN" w:bidi="ar-SA"/>
              </w:rPr>
            </w:pPr>
            <w:r>
              <w:rPr>
                <w:rFonts w:hint="eastAsia"/>
              </w:rPr>
              <w:t>横向课题-甲方：陕西省西咸新区沣东新城管委会</w:t>
            </w:r>
          </w:p>
        </w:tc>
        <w:tc>
          <w:tcPr>
            <w:tcW w:w="1173" w:type="pct"/>
            <w:vAlign w:val="center"/>
          </w:tcPr>
          <w:p>
            <w:pPr>
              <w:spacing w:line="360" w:lineRule="auto"/>
              <w:ind w:firstLine="420" w:firstLineChars="200"/>
              <w:rPr>
                <w:rFonts w:ascii="宋体" w:hAnsi="宋体" w:eastAsia="宋体" w:cs="宋体"/>
                <w:kern w:val="2"/>
                <w:sz w:val="21"/>
                <w:szCs w:val="21"/>
                <w:lang w:val="en-US" w:eastAsia="zh-CN" w:bidi="ar-SA"/>
              </w:rPr>
            </w:pPr>
          </w:p>
        </w:tc>
        <w:tc>
          <w:tcPr>
            <w:tcW w:w="0" w:type="auto"/>
            <w:vAlign w:val="center"/>
          </w:tcPr>
          <w:p>
            <w:pPr>
              <w:spacing w:line="360" w:lineRule="auto"/>
              <w:rPr>
                <w:rFonts w:ascii="Times New Roman" w:hAnsi="Times New Roman" w:eastAsia="宋体" w:cs="Times New Roman"/>
                <w:kern w:val="2"/>
                <w:sz w:val="21"/>
                <w:szCs w:val="24"/>
                <w:lang w:val="en-US" w:eastAsia="zh-CN" w:bidi="ar-SA"/>
              </w:rPr>
            </w:pPr>
            <w:r>
              <w:rPr>
                <w:rFonts w:hint="eastAsia"/>
              </w:rPr>
              <w:t>沣东新城区“十四五”体育事业发展规划编制项目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11</w:t>
            </w:r>
          </w:p>
        </w:tc>
        <w:tc>
          <w:tcPr>
            <w:tcW w:w="1326" w:type="pct"/>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cs="宋体"/>
                <w:szCs w:val="21"/>
              </w:rPr>
              <w:t>西安体育学院发展规划处</w:t>
            </w:r>
          </w:p>
        </w:tc>
        <w:tc>
          <w:tcPr>
            <w:tcW w:w="1173" w:type="pct"/>
            <w:vAlign w:val="center"/>
          </w:tcPr>
          <w:p>
            <w:pPr>
              <w:spacing w:line="360" w:lineRule="auto"/>
              <w:ind w:firstLine="420" w:firstLineChars="200"/>
              <w:rPr>
                <w:rFonts w:hint="eastAsia" w:ascii="宋体" w:hAnsi="宋体" w:eastAsia="宋体" w:cs="宋体"/>
                <w:kern w:val="2"/>
                <w:sz w:val="21"/>
                <w:szCs w:val="21"/>
                <w:lang w:val="en-US" w:eastAsia="zh-CN" w:bidi="ar-SA"/>
              </w:rPr>
            </w:pPr>
            <w:r>
              <w:rPr>
                <w:rFonts w:ascii="宋体" w:hAnsi="宋体" w:cs="宋体"/>
                <w:szCs w:val="21"/>
              </w:rPr>
              <w:t>校级</w:t>
            </w:r>
          </w:p>
        </w:tc>
        <w:tc>
          <w:tcPr>
            <w:tcW w:w="0" w:type="auto"/>
            <w:vAlign w:val="center"/>
          </w:tcPr>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cs="宋体"/>
                <w:szCs w:val="21"/>
              </w:rPr>
              <w:t>体教融合背景下陕西省中小学校课后体育服务现状调研</w:t>
            </w:r>
          </w:p>
        </w:tc>
      </w:tr>
    </w:tbl>
    <w:p>
      <w:pPr>
        <w:spacing w:line="360" w:lineRule="auto"/>
        <w:jc w:val="left"/>
        <w:rPr>
          <w:rFonts w:ascii="宋体" w:hAnsi="宋体" w:cs="宋体"/>
          <w:sz w:val="24"/>
        </w:rPr>
      </w:pPr>
    </w:p>
    <w:p>
      <w:pPr>
        <w:rPr>
          <w:rFonts w:hint="eastAsia" w:ascii="黑体" w:hAnsi="黑体" w:eastAsia="黑体" w:cs="黑体"/>
          <w:bCs/>
          <w:sz w:val="32"/>
          <w:szCs w:val="32"/>
          <w:lang w:eastAsia="zh-CN"/>
        </w:rPr>
      </w:pPr>
      <w:r>
        <w:rPr>
          <w:rFonts w:ascii="黑体" w:hAnsi="黑体" w:eastAsia="黑体" w:cs="黑体"/>
          <w:bCs/>
          <w:sz w:val="32"/>
          <w:szCs w:val="32"/>
        </w:rPr>
        <w:t>二、人才培养</w:t>
      </w:r>
    </w:p>
    <w:p>
      <w:pPr>
        <w:pStyle w:val="9"/>
        <w:widowControl/>
        <w:numPr>
          <w:ilvl w:val="0"/>
          <w:numId w:val="0"/>
        </w:numPr>
        <w:spacing w:beforeAutospacing="0" w:afterAutospacing="0" w:line="360" w:lineRule="auto"/>
        <w:ind w:firstLine="643" w:firstLineChars="200"/>
        <w:rPr>
          <w:rFonts w:ascii="宋体" w:hAnsi="宋体" w:cs="宋体"/>
          <w:b/>
          <w:bCs/>
          <w:kern w:val="2"/>
        </w:rPr>
      </w:pPr>
      <w:r>
        <w:rPr>
          <w:rFonts w:hint="eastAsia" w:ascii="仿宋" w:hAnsi="仿宋" w:eastAsia="仿宋" w:cs="仿宋"/>
          <w:b/>
          <w:bCs/>
          <w:kern w:val="2"/>
          <w:sz w:val="32"/>
          <w:szCs w:val="32"/>
          <w:lang w:val="en-US" w:eastAsia="zh-CN"/>
        </w:rPr>
        <w:t>（一）研究生主要课程开设情况</w:t>
      </w:r>
    </w:p>
    <w:p>
      <w:pPr>
        <w:pStyle w:val="9"/>
        <w:widowControl/>
        <w:spacing w:beforeAutospacing="0" w:afterAutospacing="0" w:line="360" w:lineRule="auto"/>
        <w:ind w:firstLine="480" w:firstLineChars="200"/>
        <w:rPr>
          <w:rFonts w:hint="eastAsia" w:ascii="宋体" w:hAnsi="宋体" w:cs="宋体"/>
          <w:b w:val="0"/>
          <w:bCs w:val="0"/>
          <w:kern w:val="2"/>
        </w:rPr>
      </w:pPr>
      <w:r>
        <w:rPr>
          <w:rFonts w:hint="eastAsia" w:ascii="宋体" w:hAnsi="宋体" w:cs="宋体"/>
          <w:b w:val="0"/>
          <w:bCs w:val="0"/>
          <w:kern w:val="2"/>
        </w:rPr>
        <w:t>1.内容：课程应该是在统计时间段内实际开设过或者正在开设的课程。不含全校公共课，限填20门。</w:t>
      </w:r>
    </w:p>
    <w:p>
      <w:pPr>
        <w:pStyle w:val="9"/>
        <w:widowControl/>
        <w:spacing w:beforeAutospacing="0" w:afterAutospacing="0" w:line="360" w:lineRule="auto"/>
        <w:ind w:firstLine="480" w:firstLineChars="200"/>
        <w:rPr>
          <w:rFonts w:ascii="黑体" w:hAnsi="黑体" w:eastAsia="黑体" w:cs="黑体"/>
          <w:bCs/>
          <w:sz w:val="28"/>
          <w:szCs w:val="28"/>
        </w:rPr>
      </w:pPr>
      <w:r>
        <w:rPr>
          <w:rFonts w:hint="eastAsia" w:ascii="宋体" w:hAnsi="宋体" w:cs="宋体"/>
          <w:b w:val="0"/>
          <w:bCs w:val="0"/>
          <w:kern w:val="2"/>
          <w:lang w:val="en-US" w:eastAsia="zh-CN"/>
        </w:rPr>
        <w:t>2.</w:t>
      </w:r>
      <w:r>
        <w:rPr>
          <w:rFonts w:hint="eastAsia" w:ascii="宋体" w:hAnsi="宋体" w:cs="宋体"/>
          <w:b w:val="0"/>
          <w:bCs w:val="0"/>
          <w:kern w:val="2"/>
        </w:rPr>
        <w:t>课程类型：必修课或选修课。</w:t>
      </w:r>
    </w:p>
    <w:tbl>
      <w:tblPr>
        <w:tblStyle w:val="10"/>
        <w:tblpPr w:leftFromText="180" w:rightFromText="180" w:vertAnchor="text" w:horzAnchor="page" w:tblpX="1388" w:tblpY="754"/>
        <w:tblOverlap w:val="never"/>
        <w:tblW w:w="9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0"/>
        <w:gridCol w:w="1348"/>
        <w:gridCol w:w="1272"/>
        <w:gridCol w:w="924"/>
        <w:gridCol w:w="1320"/>
        <w:gridCol w:w="2304"/>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8" w:hRule="atLeast"/>
        </w:trPr>
        <w:tc>
          <w:tcPr>
            <w:tcW w:w="860" w:type="dxa"/>
            <w:tcBorders>
              <w:top w:val="single" w:color="000000" w:sz="8" w:space="0"/>
              <w:left w:val="single" w:color="000000" w:sz="8" w:space="0"/>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bookmarkStart w:id="3" w:name="OLE_LINK3"/>
            <w:r>
              <w:rPr>
                <w:rFonts w:hint="eastAsia" w:ascii="宋体" w:hAnsi="宋体" w:eastAsia="宋体" w:cs="宋体"/>
                <w:b/>
                <w:bCs/>
                <w:i w:val="0"/>
                <w:iCs w:val="0"/>
                <w:color w:val="000000"/>
                <w:kern w:val="0"/>
                <w:sz w:val="26"/>
                <w:szCs w:val="26"/>
                <w:u w:val="none"/>
                <w:lang w:val="en-US" w:eastAsia="zh-CN" w:bidi="ar"/>
              </w:rPr>
              <w:t>序号</w:t>
            </w:r>
          </w:p>
        </w:tc>
        <w:tc>
          <w:tcPr>
            <w:tcW w:w="1348"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课程名称</w:t>
            </w:r>
          </w:p>
        </w:tc>
        <w:tc>
          <w:tcPr>
            <w:tcW w:w="1272"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课程类型</w:t>
            </w:r>
          </w:p>
        </w:tc>
        <w:tc>
          <w:tcPr>
            <w:tcW w:w="924"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学分</w:t>
            </w:r>
          </w:p>
        </w:tc>
        <w:tc>
          <w:tcPr>
            <w:tcW w:w="1320"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授课教师</w:t>
            </w:r>
          </w:p>
        </w:tc>
        <w:tc>
          <w:tcPr>
            <w:tcW w:w="2304"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课程简介（不超过100字）</w:t>
            </w:r>
          </w:p>
        </w:tc>
        <w:tc>
          <w:tcPr>
            <w:tcW w:w="1368"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授课语言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60"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学术规范与论文写作指导</w:t>
            </w:r>
          </w:p>
        </w:tc>
        <w:tc>
          <w:tcPr>
            <w:tcW w:w="127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必修课</w:t>
            </w:r>
          </w:p>
        </w:tc>
        <w:tc>
          <w:tcPr>
            <w:tcW w:w="92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1</w:t>
            </w:r>
            <w:r>
              <w:rPr>
                <w:rFonts w:ascii="宋体" w:hAnsi="宋体" w:cs="宋体"/>
                <w:color w:val="000000"/>
                <w:sz w:val="22"/>
                <w:szCs w:val="22"/>
              </w:rPr>
              <w:t xml:space="preserve"> </w:t>
            </w:r>
          </w:p>
        </w:tc>
        <w:tc>
          <w:tcPr>
            <w:tcW w:w="13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刘新民</w:t>
            </w:r>
          </w:p>
        </w:tc>
        <w:tc>
          <w:tcPr>
            <w:tcW w:w="23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课程主要包括学术规范与学术道德，对做学术的整个过程作原则性的说明，对学术论文的质量要求、字数、准备周期等整体要求进行介绍，对选题、开题报告、资料收集、参考文献及论文结构和撰写方法进行介绍。</w:t>
            </w:r>
          </w:p>
        </w:tc>
        <w:tc>
          <w:tcPr>
            <w:tcW w:w="1368" w:type="dxa"/>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860"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3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当代课程论</w:t>
            </w:r>
          </w:p>
        </w:tc>
        <w:tc>
          <w:tcPr>
            <w:tcW w:w="127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必修课</w:t>
            </w:r>
          </w:p>
        </w:tc>
        <w:tc>
          <w:tcPr>
            <w:tcW w:w="92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1</w:t>
            </w:r>
            <w:r>
              <w:rPr>
                <w:rFonts w:ascii="宋体" w:hAnsi="宋体" w:cs="宋体"/>
                <w:color w:val="000000"/>
                <w:sz w:val="22"/>
                <w:szCs w:val="22"/>
              </w:rPr>
              <w:t xml:space="preserve"> </w:t>
            </w:r>
          </w:p>
        </w:tc>
        <w:tc>
          <w:tcPr>
            <w:tcW w:w="13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徐波锋</w:t>
            </w:r>
          </w:p>
        </w:tc>
        <w:tc>
          <w:tcPr>
            <w:tcW w:w="23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Arial" w:hAnsi="Arial" w:cs="Arial"/>
                <w:color w:val="333333"/>
                <w:sz w:val="22"/>
                <w:szCs w:val="22"/>
                <w:shd w:val="clear" w:color="auto" w:fill="FFFFFF"/>
              </w:rPr>
              <w:t>全面系统地分析和反思了课程目标、课程设计、课程内容、课程管理、课程评价及课程开发过程中的理论与实践问题，以生动有趣的教育案例和设计巧妙的练习给读者提供了广阔的学习与思考的空间。</w:t>
            </w:r>
          </w:p>
        </w:tc>
        <w:tc>
          <w:tcPr>
            <w:tcW w:w="13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60"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34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教育科学研究方法和论文写作</w:t>
            </w:r>
          </w:p>
        </w:tc>
        <w:tc>
          <w:tcPr>
            <w:tcW w:w="127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必修课</w:t>
            </w:r>
          </w:p>
        </w:tc>
        <w:tc>
          <w:tcPr>
            <w:tcW w:w="92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2</w:t>
            </w:r>
            <w:r>
              <w:rPr>
                <w:rFonts w:ascii="宋体" w:hAnsi="宋体" w:cs="宋体"/>
                <w:color w:val="000000"/>
                <w:sz w:val="22"/>
                <w:szCs w:val="22"/>
              </w:rPr>
              <w:t xml:space="preserve"> </w:t>
            </w:r>
          </w:p>
        </w:tc>
        <w:tc>
          <w:tcPr>
            <w:tcW w:w="13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张俊珍</w:t>
            </w:r>
          </w:p>
        </w:tc>
        <w:tc>
          <w:tcPr>
            <w:tcW w:w="230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掌握写作论文的基本要领以及如何选题和文献信息检索，为学生撰写毕业论文打下良好基础。培养学生基本科学研究能力以及解决问题的能力，养成良好的科学道德和学术规范，为以后从事教学或科研提供方法论指导。</w:t>
            </w:r>
          </w:p>
        </w:tc>
        <w:tc>
          <w:tcPr>
            <w:tcW w:w="136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860"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34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体育学原理</w:t>
            </w:r>
          </w:p>
        </w:tc>
        <w:tc>
          <w:tcPr>
            <w:tcW w:w="127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必修课</w:t>
            </w:r>
          </w:p>
        </w:tc>
        <w:tc>
          <w:tcPr>
            <w:tcW w:w="92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1</w:t>
            </w:r>
            <w:r>
              <w:rPr>
                <w:rFonts w:ascii="宋体" w:hAnsi="宋体" w:cs="宋体"/>
                <w:color w:val="000000"/>
                <w:sz w:val="22"/>
                <w:szCs w:val="22"/>
              </w:rPr>
              <w:t xml:space="preserve"> </w:t>
            </w:r>
          </w:p>
        </w:tc>
        <w:tc>
          <w:tcPr>
            <w:tcW w:w="132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卢耿华</w:t>
            </w:r>
          </w:p>
        </w:tc>
        <w:tc>
          <w:tcPr>
            <w:tcW w:w="230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从宏观上研究体育的本质、基本特征及其一般规律、指导体育实践的一门学科。体育原理与体育学、体育理论、体育哲学、体育概论、体育社会学、体育人类学等学科既有本质差异,又有着紧密的联系。</w:t>
            </w:r>
          </w:p>
        </w:tc>
        <w:tc>
          <w:tcPr>
            <w:tcW w:w="136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9" w:hRule="atLeast"/>
        </w:trPr>
        <w:tc>
          <w:tcPr>
            <w:tcW w:w="860" w:type="dxa"/>
            <w:tcBorders>
              <w:top w:val="nil"/>
              <w:left w:val="single" w:color="000000" w:sz="8" w:space="0"/>
              <w:bottom w:val="single" w:color="auto" w:sz="4"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348"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体育科学研究方法高级教程</w:t>
            </w:r>
          </w:p>
        </w:tc>
        <w:tc>
          <w:tcPr>
            <w:tcW w:w="1272"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必修课</w:t>
            </w:r>
          </w:p>
        </w:tc>
        <w:tc>
          <w:tcPr>
            <w:tcW w:w="924"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1</w:t>
            </w:r>
            <w:r>
              <w:rPr>
                <w:rFonts w:ascii="宋体" w:hAnsi="宋体" w:cs="宋体"/>
                <w:color w:val="000000"/>
                <w:sz w:val="22"/>
                <w:szCs w:val="22"/>
              </w:rPr>
              <w:t xml:space="preserve"> </w:t>
            </w:r>
          </w:p>
        </w:tc>
        <w:tc>
          <w:tcPr>
            <w:tcW w:w="1320"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王晓艳</w:t>
            </w:r>
          </w:p>
        </w:tc>
        <w:tc>
          <w:tcPr>
            <w:tcW w:w="2304"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是普通高等学校体育专业的必修课，其目标是通过课程学习使学生掌握体育科学研究的基本理论、基本方法，具有科学研究素养并能够从事体育科学研究的初步能力。</w:t>
            </w:r>
          </w:p>
        </w:tc>
        <w:tc>
          <w:tcPr>
            <w:tcW w:w="1368"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现代课程论</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必修课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2</w:t>
            </w:r>
            <w:r>
              <w:rPr>
                <w:rFonts w:ascii="宋体" w:hAnsi="宋体" w:cs="宋体"/>
                <w:color w:val="000000"/>
                <w:sz w:val="22"/>
                <w:szCs w:val="22"/>
              </w:rP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仿宋" w:hAnsi="仿宋" w:eastAsia="仿宋" w:cs="仿宋"/>
                <w:color w:val="000000" w:themeColor="text1"/>
                <w:kern w:val="0"/>
                <w:sz w:val="24"/>
                <w14:textFill>
                  <w14:solidFill>
                    <w14:schemeClr w14:val="tx1"/>
                  </w14:solidFill>
                </w14:textFill>
              </w:rPr>
              <w:t>王晓艳</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Arial" w:hAnsi="Arial" w:cs="Arial"/>
                <w:color w:val="333333"/>
                <w:sz w:val="22"/>
                <w:szCs w:val="22"/>
                <w:shd w:val="clear" w:color="auto" w:fill="FFFFFF"/>
              </w:rPr>
              <w:t>使每个学生都得到发展是我国基础教育课程改革的指针，这实际上意味着课程理念和教育方式的转型</w:t>
            </w:r>
            <w:r>
              <w:rPr>
                <w:rFonts w:hint="eastAsia" w:ascii="Arial" w:hAnsi="Arial" w:cs="Arial"/>
                <w:color w:val="333333"/>
                <w:sz w:val="22"/>
                <w:szCs w:val="22"/>
                <w:shd w:val="clear" w:color="auto" w:fill="FFFFFF"/>
              </w:rPr>
              <w:t>。</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专业方向理论与实践</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必修课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4</w:t>
            </w:r>
            <w:r>
              <w:rPr>
                <w:rFonts w:ascii="宋体" w:hAnsi="宋体" w:cs="宋体"/>
                <w:color w:val="000000"/>
                <w:kern w:val="0"/>
                <w:sz w:val="22"/>
                <w:szCs w:val="22"/>
                <w:lang w:bidi="ar"/>
              </w:rP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徐波锋</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以研究基础教育课程与教学问题为目的，理论与实践密切结合的一门学科。将课程论与教学论。这两个研究对象结合起来，对他们的概念做一个基本分析，并对他们的关系进行简要的概括。</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8</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个别化教学策略</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选修课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2</w:t>
            </w:r>
            <w:r>
              <w:rPr>
                <w:rFonts w:ascii="宋体" w:hAnsi="宋体" w:cs="宋体"/>
                <w:color w:val="000000"/>
                <w:kern w:val="0"/>
                <w:sz w:val="22"/>
                <w:szCs w:val="22"/>
                <w:lang w:bidi="ar"/>
              </w:rP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徐波锋</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为了达到某种预定效果所采取的教学环节、教学方法等多种教学行为的综合方案，是个别化课堂教学的基本策略，也是课堂教学设计的中心环节。其作用在于根据个别化教学的需要，制定出向学生提供教学内容以及。引导其活动的方式方法与步骤的策略课程</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9</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师生交往方式的前言研究</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选修课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2</w:t>
            </w:r>
            <w:r>
              <w:rPr>
                <w:rFonts w:ascii="宋体" w:hAnsi="宋体" w:cs="宋体"/>
                <w:color w:val="000000"/>
                <w:kern w:val="0"/>
                <w:sz w:val="22"/>
                <w:szCs w:val="22"/>
                <w:lang w:bidi="ar"/>
              </w:rP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张俊珍</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在教学中要讲究师生的沟通，通过合适的方式和办法进行适中的沟通，让学生一眼看教师，就能明其意，懂其旨。</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10</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足球</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选修课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2</w:t>
            </w:r>
            <w:r>
              <w:rPr>
                <w:rFonts w:ascii="宋体" w:hAnsi="宋体" w:cs="宋体"/>
                <w:color w:val="000000"/>
                <w:kern w:val="0"/>
                <w:sz w:val="22"/>
                <w:szCs w:val="22"/>
                <w:lang w:bidi="ar"/>
              </w:rP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席海龙</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cs="仿宋" w:asciiTheme="minorEastAsia" w:hAnsiTheme="minorEastAsia" w:eastAsiaTheme="minorEastAsia"/>
                <w:sz w:val="22"/>
                <w:szCs w:val="22"/>
              </w:rPr>
              <w:t>使学生掌握足球运动的基本练习方法，了解足球运动的颠球、运球、传球、射门等技术，学习一种终生锻炼身体的方法。提高身体各项素质：力量、耐力、灵敏。</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4"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11</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羽毛球</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选修课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2</w:t>
            </w:r>
            <w:r>
              <w:rPr>
                <w:rFonts w:ascii="宋体" w:hAnsi="宋体" w:cs="宋体"/>
                <w:color w:val="000000"/>
                <w:kern w:val="0"/>
                <w:sz w:val="22"/>
                <w:szCs w:val="22"/>
                <w:lang w:bidi="ar"/>
              </w:rP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于新彦</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cs="仿宋" w:asciiTheme="minorEastAsia" w:hAnsiTheme="minorEastAsia" w:eastAsiaTheme="minorEastAsia"/>
                <w:sz w:val="22"/>
                <w:szCs w:val="22"/>
              </w:rPr>
              <w:t>树立正确的体育观，养成科学自觉锻炼身体的习惯和终身体育的意识；掌握羽毛球单打、双打的比赛技术并能组织小范围的羽毛球比赛活动。</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12</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游泳</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选修课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2</w:t>
            </w:r>
            <w:r>
              <w:rPr>
                <w:rFonts w:ascii="宋体" w:hAnsi="宋体" w:cs="宋体"/>
                <w:color w:val="000000"/>
                <w:kern w:val="0"/>
                <w:sz w:val="22"/>
                <w:szCs w:val="22"/>
                <w:lang w:bidi="ar"/>
              </w:rP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仿宋" w:hAnsi="仿宋" w:eastAsia="仿宋" w:cs="仿宋"/>
                <w:color w:val="000000" w:themeColor="text1"/>
                <w:kern w:val="0"/>
                <w:sz w:val="24"/>
                <w14:textFill>
                  <w14:solidFill>
                    <w14:schemeClr w14:val="tx1"/>
                  </w14:solidFill>
                </w14:textFill>
              </w:rPr>
              <w:t>肖红</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ascii="宋体" w:hAnsi="宋体" w:cs="宋体"/>
                <w:kern w:val="0"/>
                <w:sz w:val="22"/>
                <w:szCs w:val="22"/>
              </w:rPr>
              <w:t>从运动技能的掌握，身体素质的提高，个性的培养，参与锻炼的主动性及心理素质等多方面进行培养。主要讲授：踩水、蛙泳、自由泳、水中救生等内容，逐步提高学生的技术水平与运动能力，促使身体健康发展。</w:t>
            </w:r>
          </w:p>
          <w:p>
            <w:pPr>
              <w:widowControl/>
              <w:jc w:val="center"/>
              <w:textAlignment w:val="center"/>
              <w:rPr>
                <w:rFonts w:hint="eastAsia" w:ascii="宋体" w:hAnsi="宋体" w:eastAsia="宋体" w:cs="宋体"/>
                <w:color w:val="000000"/>
                <w:kern w:val="0"/>
                <w:sz w:val="22"/>
                <w:szCs w:val="22"/>
                <w:lang w:val="en-US" w:eastAsia="zh-CN" w:bidi="ar"/>
              </w:rPr>
            </w:pP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sz w:val="22"/>
                <w:szCs w:val="22"/>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860"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widowControl/>
              <w:jc w:val="center"/>
              <w:textAlignment w:val="center"/>
              <w:rPr>
                <w:rFonts w:hint="eastAsia"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13</w:t>
            </w:r>
          </w:p>
        </w:tc>
        <w:tc>
          <w:tcPr>
            <w:tcW w:w="13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健美操</w:t>
            </w:r>
          </w:p>
        </w:tc>
        <w:tc>
          <w:tcPr>
            <w:tcW w:w="12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选修课</w:t>
            </w:r>
          </w:p>
        </w:tc>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王硕</w:t>
            </w:r>
          </w:p>
        </w:tc>
        <w:tc>
          <w:tcPr>
            <w:tcW w:w="2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ascii="宋体" w:hAnsi="宋体" w:cs="宋体"/>
                <w:kern w:val="0"/>
                <w:sz w:val="22"/>
                <w:szCs w:val="22"/>
              </w:rPr>
              <w:t>从运动技能的掌握，身体素质的提高，个性的培养，参与锻炼的主动性及心理素质等多方面进行培养。</w:t>
            </w:r>
          </w:p>
        </w:tc>
        <w:tc>
          <w:tcPr>
            <w:tcW w:w="13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中文</w:t>
            </w:r>
          </w:p>
        </w:tc>
      </w:tr>
    </w:tbl>
    <w:p>
      <w:pPr>
        <w:pStyle w:val="9"/>
        <w:widowControl/>
        <w:spacing w:beforeAutospacing="0" w:afterAutospacing="0" w:line="360" w:lineRule="auto"/>
        <w:ind w:firstLine="480" w:firstLineChars="200"/>
        <w:rPr>
          <w:rFonts w:ascii="宋体" w:hAnsi="宋体" w:cs="宋体"/>
          <w:b w:val="0"/>
          <w:bCs w:val="0"/>
          <w:kern w:val="2"/>
        </w:rPr>
      </w:pPr>
    </w:p>
    <w:bookmarkEnd w:id="3"/>
    <w:p>
      <w:pPr>
        <w:pStyle w:val="9"/>
        <w:widowControl/>
        <w:spacing w:beforeAutospacing="0" w:afterAutospacing="0" w:line="360" w:lineRule="auto"/>
        <w:rPr>
          <w:rFonts w:ascii="宋体" w:hAnsi="宋体" w:cs="宋体"/>
          <w:b/>
          <w:bCs/>
          <w:kern w:val="2"/>
        </w:rPr>
      </w:pPr>
    </w:p>
    <w:p>
      <w:pPr>
        <w:pStyle w:val="9"/>
        <w:widowControl/>
        <w:spacing w:beforeAutospacing="0" w:afterAutospacing="0" w:line="360" w:lineRule="auto"/>
        <w:rPr>
          <w:rFonts w:ascii="宋体" w:hAnsi="宋体" w:cs="宋体"/>
          <w:b/>
          <w:bCs/>
          <w:kern w:val="2"/>
        </w:rPr>
      </w:pPr>
    </w:p>
    <w:p>
      <w:pPr>
        <w:pStyle w:val="9"/>
        <w:widowControl/>
        <w:spacing w:beforeAutospacing="0" w:afterAutospacing="0" w:line="360" w:lineRule="auto"/>
        <w:rPr>
          <w:rFonts w:ascii="宋体" w:hAnsi="宋体" w:cs="宋体"/>
          <w:b/>
          <w:bCs/>
          <w:kern w:val="2"/>
        </w:rPr>
      </w:pPr>
    </w:p>
    <w:p>
      <w:pPr>
        <w:numPr>
          <w:ilvl w:val="0"/>
          <w:numId w:val="0"/>
        </w:numPr>
        <w:spacing w:line="360" w:lineRule="auto"/>
        <w:ind w:firstLine="643" w:firstLineChars="200"/>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（二）国家级、省部级教学成果奖</w:t>
      </w:r>
    </w:p>
    <w:p>
      <w:pPr>
        <w:pStyle w:val="9"/>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1.内容：统计时间段内获得教学成果奖的情况。</w:t>
      </w:r>
    </w:p>
    <w:p>
      <w:pPr>
        <w:pStyle w:val="9"/>
        <w:widowControl/>
        <w:spacing w:beforeAutospacing="0" w:afterAutospacing="0" w:line="360" w:lineRule="auto"/>
        <w:ind w:firstLine="640" w:firstLineChars="200"/>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rPr>
        <w:t>2.奖项类型：国家级研究生教育教学成果奖、国家级高等教育教学成果奖、国家级基础教育教学成果奖、国家级职业教育教学成果奖，及省部级相关奖项。</w:t>
      </w:r>
      <w:r>
        <w:rPr>
          <w:rFonts w:hint="eastAsia" w:ascii="仿宋" w:hAnsi="仿宋" w:eastAsia="仿宋" w:cs="仿宋"/>
          <w:b w:val="0"/>
          <w:bCs w:val="0"/>
          <w:kern w:val="2"/>
          <w:sz w:val="32"/>
          <w:szCs w:val="32"/>
          <w:lang w:val="en-US" w:eastAsia="zh-CN"/>
        </w:rPr>
        <w:t xml:space="preserve"> </w:t>
      </w:r>
    </w:p>
    <w:p>
      <w:pPr>
        <w:pStyle w:val="9"/>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3.奖项等级：国家、省部级特等奖、一等奖、二等奖、三等奖。</w:t>
      </w:r>
    </w:p>
    <w:p>
      <w:pPr>
        <w:pStyle w:val="9"/>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4.单位署名次序：学位授予单位的署名次序。</w:t>
      </w:r>
    </w:p>
    <w:p>
      <w:pPr>
        <w:pStyle w:val="9"/>
        <w:widowControl/>
        <w:spacing w:beforeAutospacing="0" w:afterAutospacing="0" w:line="360" w:lineRule="auto"/>
        <w:ind w:firstLine="640" w:firstLineChars="200"/>
        <w:rPr>
          <w:rFonts w:ascii="宋体" w:hAnsi="宋体" w:cs="宋体"/>
          <w:b/>
          <w:bCs/>
          <w:kern w:val="2"/>
        </w:rPr>
      </w:pPr>
      <w:r>
        <w:rPr>
          <w:rFonts w:hint="eastAsia" w:ascii="仿宋" w:hAnsi="仿宋" w:eastAsia="仿宋" w:cs="仿宋"/>
          <w:b w:val="0"/>
          <w:bCs w:val="0"/>
          <w:kern w:val="2"/>
          <w:sz w:val="32"/>
          <w:szCs w:val="32"/>
        </w:rPr>
        <w:t>5.完成人署名次序：完成人应为本学位授权点专任教师。</w:t>
      </w:r>
    </w:p>
    <w:tbl>
      <w:tblPr>
        <w:tblStyle w:val="10"/>
        <w:tblpPr w:leftFromText="180" w:rightFromText="180" w:vertAnchor="text" w:horzAnchor="page" w:tblpX="2021" w:tblpY="19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3"/>
        <w:gridCol w:w="1051"/>
        <w:gridCol w:w="1051"/>
        <w:gridCol w:w="1051"/>
        <w:gridCol w:w="1260"/>
        <w:gridCol w:w="1468"/>
        <w:gridCol w:w="1677"/>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成果名称</w:t>
            </w:r>
          </w:p>
        </w:tc>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奖项类型</w:t>
            </w:r>
          </w:p>
        </w:tc>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奖项等级</w:t>
            </w:r>
          </w:p>
        </w:tc>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成果完成人</w:t>
            </w:r>
          </w:p>
        </w:tc>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单位署名次序</w:t>
            </w:r>
          </w:p>
        </w:tc>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完成人署名次序</w:t>
            </w:r>
          </w:p>
        </w:tc>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trPr>
        <w:tc>
          <w:tcPr>
            <w:tcW w:w="0" w:type="auto"/>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bl>
    <w:p>
      <w:pPr>
        <w:pStyle w:val="9"/>
        <w:widowControl/>
        <w:spacing w:beforeAutospacing="0" w:afterAutospacing="0" w:line="360" w:lineRule="auto"/>
        <w:rPr>
          <w:rFonts w:hint="eastAsia" w:ascii="宋体" w:hAnsi="宋体" w:eastAsia="宋体" w:cs="宋体"/>
          <w:b/>
          <w:bCs/>
          <w:kern w:val="2"/>
          <w:lang w:eastAsia="zh-CN"/>
        </w:rPr>
      </w:pPr>
    </w:p>
    <w:p>
      <w:pPr>
        <w:pStyle w:val="9"/>
        <w:widowControl/>
        <w:numPr>
          <w:ilvl w:val="0"/>
          <w:numId w:val="0"/>
        </w:numPr>
        <w:spacing w:beforeAutospacing="0" w:afterAutospacing="0"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（三）学生国内外竞赛获奖项目项目</w:t>
      </w:r>
    </w:p>
    <w:p>
      <w:pPr>
        <w:pStyle w:val="9"/>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1.内容：统计时间段，学生在学期间在各年度国内外各类竞赛中的获奖情况。每年获奖奖项限填20项以内。</w:t>
      </w:r>
    </w:p>
    <w:p>
      <w:pPr>
        <w:pStyle w:val="9"/>
        <w:widowControl/>
        <w:numPr>
          <w:ilvl w:val="0"/>
          <w:numId w:val="0"/>
        </w:numPr>
        <w:spacing w:beforeAutospacing="0" w:afterAutospacing="0" w:line="360" w:lineRule="auto"/>
        <w:ind w:leftChars="0" w:firstLine="640" w:firstLineChars="200"/>
        <w:rPr>
          <w:rFonts w:hint="eastAsia" w:ascii="宋体" w:hAnsi="宋体" w:eastAsia="宋体" w:cs="宋体"/>
          <w:b/>
          <w:bCs/>
          <w:kern w:val="2"/>
          <w:lang w:eastAsia="zh-CN"/>
        </w:rPr>
      </w:pPr>
      <w:r>
        <w:rPr>
          <w:rFonts w:hint="eastAsia" w:ascii="仿宋" w:hAnsi="仿宋" w:eastAsia="仿宋" w:cs="仿宋"/>
          <w:b w:val="0"/>
          <w:bCs w:val="0"/>
          <w:sz w:val="32"/>
          <w:szCs w:val="32"/>
          <w:lang w:val="en-US" w:eastAsia="zh-CN"/>
        </w:rPr>
        <w:t>2.奖项名称：学生参加的国内外大赛名称的全称。</w:t>
      </w:r>
    </w:p>
    <w:p>
      <w:pPr>
        <w:pStyle w:val="9"/>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3.获奖作品：选填项，获奖无作品可不填。</w:t>
      </w:r>
    </w:p>
    <w:p>
      <w:pPr>
        <w:pStyle w:val="9"/>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4.获奖等级：特等奖、一等奖、二等奖、团体奖等（根据实际填写）。</w:t>
      </w:r>
    </w:p>
    <w:p>
      <w:pPr>
        <w:pStyle w:val="9"/>
        <w:widowControl/>
        <w:spacing w:beforeAutospacing="0" w:afterAutospacing="0" w:line="360" w:lineRule="auto"/>
        <w:rPr>
          <w:rFonts w:hint="eastAsia" w:ascii="宋体" w:hAnsi="宋体" w:eastAsia="宋体" w:cs="宋体"/>
          <w:b/>
          <w:bCs/>
          <w:kern w:val="2"/>
          <w:lang w:eastAsia="zh-CN"/>
        </w:rPr>
        <w:sectPr>
          <w:footerReference r:id="rId4" w:type="default"/>
          <w:pgSz w:w="11906" w:h="16838"/>
          <w:pgMar w:top="1800" w:right="1440" w:bottom="1800" w:left="1440" w:header="851" w:footer="992" w:gutter="0"/>
          <w:cols w:space="425" w:num="1"/>
          <w:docGrid w:type="lines" w:linePitch="312" w:charSpace="0"/>
        </w:sectPr>
      </w:pPr>
    </w:p>
    <w:p>
      <w:pPr>
        <w:pStyle w:val="9"/>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5.组织单位名称：组织评奖单位的全称。</w:t>
      </w:r>
    </w:p>
    <w:p>
      <w:pPr>
        <w:pStyle w:val="9"/>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6.组织单位类型：政府、学会、协会、其他。</w:t>
      </w:r>
    </w:p>
    <w:p>
      <w:pPr>
        <w:pStyle w:val="9"/>
        <w:widowControl/>
        <w:numPr>
          <w:ilvl w:val="0"/>
          <w:numId w:val="0"/>
        </w:numPr>
        <w:spacing w:beforeAutospacing="0" w:afterAutospacing="0" w:line="360" w:lineRule="auto"/>
        <w:ind w:leftChars="0" w:firstLine="640" w:firstLineChars="200"/>
        <w:rPr>
          <w:rFonts w:hint="default" w:ascii="宋体" w:hAnsi="宋体" w:cs="宋体"/>
          <w:b w:val="0"/>
          <w:bCs w:val="0"/>
          <w:sz w:val="24"/>
          <w:szCs w:val="24"/>
          <w:lang w:val="en-US" w:eastAsia="zh-CN"/>
        </w:rPr>
      </w:pPr>
      <w:r>
        <w:rPr>
          <w:rFonts w:hint="eastAsia" w:ascii="仿宋" w:hAnsi="仿宋" w:eastAsia="仿宋" w:cs="仿宋"/>
          <w:b w:val="0"/>
          <w:bCs w:val="0"/>
          <w:sz w:val="32"/>
          <w:szCs w:val="32"/>
          <w:lang w:val="en-US" w:eastAsia="zh-CN"/>
        </w:rPr>
        <w:t>7.获奖人姓名：在校生（包含留学生）姓名。</w:t>
      </w:r>
    </w:p>
    <w:tbl>
      <w:tblPr>
        <w:tblStyle w:val="10"/>
        <w:tblpPr w:leftFromText="180" w:rightFromText="180" w:vertAnchor="text" w:horzAnchor="page" w:tblpX="1093" w:tblpY="385"/>
        <w:tblOverlap w:val="never"/>
        <w:tblW w:w="96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1"/>
        <w:gridCol w:w="1536"/>
        <w:gridCol w:w="2344"/>
        <w:gridCol w:w="1142"/>
        <w:gridCol w:w="1142"/>
        <w:gridCol w:w="1142"/>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年度</w:t>
            </w:r>
          </w:p>
        </w:tc>
        <w:tc>
          <w:tcPr>
            <w:tcW w:w="234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奖项名称</w:t>
            </w:r>
          </w:p>
        </w:tc>
        <w:tc>
          <w:tcPr>
            <w:tcW w:w="114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获奖作品</w:t>
            </w:r>
          </w:p>
        </w:tc>
        <w:tc>
          <w:tcPr>
            <w:tcW w:w="114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获奖等级</w:t>
            </w:r>
          </w:p>
        </w:tc>
        <w:tc>
          <w:tcPr>
            <w:tcW w:w="114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获奖时间</w:t>
            </w:r>
          </w:p>
        </w:tc>
        <w:tc>
          <w:tcPr>
            <w:tcW w:w="137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2</w:t>
            </w:r>
            <w:r>
              <w:rPr>
                <w:rFonts w:ascii="宋体" w:hAnsi="宋体" w:cs="宋体"/>
                <w:color w:val="000000"/>
                <w:sz w:val="22"/>
                <w:szCs w:val="22"/>
              </w:rPr>
              <w:t>021</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外研社西北五省研究生英语口语大赛二等奖</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英语口语</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二等奖</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2</w:t>
            </w:r>
            <w:r>
              <w:rPr>
                <w:rFonts w:ascii="宋体" w:hAnsi="宋体" w:cs="宋体"/>
                <w:color w:val="000000"/>
                <w:sz w:val="22"/>
                <w:szCs w:val="22"/>
              </w:rPr>
              <w:t>021.04</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周任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9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cs="宋体"/>
                <w:color w:val="000000"/>
                <w:sz w:val="22"/>
                <w:szCs w:val="22"/>
              </w:rPr>
            </w:pPr>
          </w:p>
        </w:tc>
      </w:tr>
    </w:tbl>
    <w:p>
      <w:pPr>
        <w:rPr>
          <w:rFonts w:hint="default" w:ascii="宋体" w:hAnsi="宋体" w:cs="宋体"/>
          <w:b w:val="0"/>
          <w:bCs w:val="0"/>
          <w:sz w:val="24"/>
          <w:szCs w:val="24"/>
          <w:lang w:val="en-US" w:eastAsia="zh-CN"/>
        </w:rPr>
      </w:pPr>
    </w:p>
    <w:p>
      <w:pPr>
        <w:pStyle w:val="4"/>
        <w:rPr>
          <w:rFonts w:hint="default" w:ascii="宋体" w:hAnsi="宋体" w:cs="宋体"/>
          <w:b w:val="0"/>
          <w:bCs w:val="0"/>
          <w:sz w:val="24"/>
          <w:szCs w:val="24"/>
          <w:lang w:val="en-US" w:eastAsia="zh-CN"/>
        </w:rPr>
      </w:pPr>
    </w:p>
    <w:p>
      <w:pPr>
        <w:rPr>
          <w:rFonts w:hint="default"/>
          <w:lang w:val="en-US" w:eastAsia="zh-CN"/>
        </w:rPr>
        <w:sectPr>
          <w:pgSz w:w="11906" w:h="16838"/>
          <w:pgMar w:top="1800" w:right="1440" w:bottom="1800" w:left="1440" w:header="851" w:footer="992" w:gutter="0"/>
          <w:cols w:space="425" w:num="1"/>
          <w:docGrid w:type="lines" w:linePitch="312" w:charSpace="0"/>
        </w:sectPr>
      </w:pPr>
      <w:bookmarkStart w:id="6" w:name="_GoBack"/>
      <w:bookmarkEnd w:id="6"/>
    </w:p>
    <w:p>
      <w:pPr>
        <w:pStyle w:val="9"/>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（四）人才培养质量保证情况</w:t>
      </w:r>
    </w:p>
    <w:p>
      <w:pPr>
        <w:pStyle w:val="9"/>
        <w:widowControl/>
        <w:numPr>
          <w:ilvl w:val="0"/>
          <w:numId w:val="0"/>
        </w:numPr>
        <w:spacing w:beforeAutospacing="0" w:afterAutospacing="0" w:line="360" w:lineRule="auto"/>
        <w:ind w:leftChars="0" w:firstLine="640" w:firstLineChars="200"/>
        <w:rPr>
          <w:rFonts w:hint="eastAsia" w:ascii="宋体" w:hAnsi="宋体" w:cs="宋体"/>
          <w:bCs/>
        </w:rPr>
      </w:pPr>
      <w:r>
        <w:rPr>
          <w:rFonts w:hint="eastAsia" w:ascii="仿宋" w:hAnsi="仿宋" w:eastAsia="仿宋" w:cs="仿宋"/>
          <w:b w:val="0"/>
          <w:bCs w:val="0"/>
          <w:sz w:val="32"/>
          <w:szCs w:val="32"/>
          <w:lang w:val="en-US" w:eastAsia="zh-CN"/>
        </w:rPr>
        <w:t>内容：统计时间段内，研究生培养全过程监控与质量保证、加强学位论文和学位授予管理等情况。（可参照《关于进一步严格规范学位与研究生教育质量管理的若干意见》（学位〔2020〕19号）对照填写），限500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课程与教学论专业研究生的培养目标是能够承担教育学、课程论、教学论等课程的教学、科研工作和教育管理工作，能够从事高等师范院校“教学法”的专业课教师和教育研究工作者。具有先进的教育理念与学术批判精神，具有先进的课程观、教师观与学生观，具有创新精神、创新能力和从事科学研究、教学、管理等工作能力的高层次学术型专门人才。培养具有较强解决实际问题的能力、能够承担专业技术或管理工作、具有良好职业素养的高层次应用型专门人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宋体" w:hAnsi="宋体" w:cs="宋体"/>
          <w:b/>
          <w:bCs/>
        </w:rPr>
      </w:pPr>
      <w:r>
        <w:rPr>
          <w:rFonts w:hint="eastAsia" w:ascii="仿宋" w:hAnsi="仿宋" w:eastAsia="仿宋" w:cs="仿宋"/>
          <w:color w:val="000000" w:themeColor="text1"/>
          <w:sz w:val="32"/>
          <w:szCs w:val="32"/>
          <w:lang w:eastAsia="zh-CN"/>
          <w14:textFill>
            <w14:solidFill>
              <w14:schemeClr w14:val="tx1"/>
            </w14:solidFill>
          </w14:textFill>
        </w:rPr>
        <w:t>“课程与教学论”研究生应该具有较强的科研、教学和为课程与教学实践服务的能力。扎实的专业理论基础，较强的现代教育研究方法知识和能力，具有在本学科前沿进行科学研究的潜力。培养特点是以教育基本理论为学习主线的知识结构，是以教育、教学管理和教学法研究能力为主体的能力结构。要求学生具有比较宽厚的教育专业理论基础，了解国内外课程和教学论分支的动向和趋势。根据该方向研究生的知识结构和能力结构特点，教学中通过课程讲授、专题研讨等形式，使学生系统掌握体育课程与教学理论的基本知识与原理，树立现代体育课程与教学观，具有从事中等学校与高等学校体育课程教学与研究、管理工作的能力。在专业知识基础上努力培养其思维能力和创新能力。</w:t>
      </w:r>
    </w:p>
    <w:p>
      <w:pPr>
        <w:rPr>
          <w:rFonts w:hint="eastAsia" w:ascii="宋体" w:hAnsi="宋体" w:cs="宋体"/>
          <w:b/>
          <w:bCs/>
          <w:lang w:val="en-US" w:eastAsia="zh-CN"/>
        </w:rPr>
        <w:sectPr>
          <w:pgSz w:w="11906" w:h="16838"/>
          <w:pgMar w:top="1800" w:right="1440" w:bottom="1800" w:left="1440" w:header="851" w:footer="992" w:gutter="0"/>
          <w:cols w:space="425" w:num="1"/>
          <w:docGrid w:type="lines" w:linePitch="312" w:charSpace="0"/>
        </w:sectPr>
      </w:pPr>
    </w:p>
    <w:p>
      <w:pPr>
        <w:pStyle w:val="9"/>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（五）专任教师数量及结构</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1.内容：统计时间点，专任教师年龄、职称、学历等情况。</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2.硕士导师人数：最新《招生简章》中公布的硕士指导教师数，或通过当年度招生资格审核的导师人数。</w:t>
      </w:r>
    </w:p>
    <w:p>
      <w:pPr>
        <w:pStyle w:val="9"/>
        <w:widowControl/>
        <w:numPr>
          <w:ilvl w:val="0"/>
          <w:numId w:val="0"/>
        </w:numPr>
        <w:spacing w:beforeAutospacing="0" w:afterAutospacing="0" w:line="360" w:lineRule="auto"/>
        <w:ind w:leftChars="0" w:firstLine="640" w:firstLineChars="200"/>
        <w:jc w:val="both"/>
        <w:rPr>
          <w:rFonts w:hint="eastAsia" w:ascii="宋体" w:hAnsi="宋体" w:cs="宋体"/>
          <w:b w:val="0"/>
          <w:bCs w:val="0"/>
          <w:sz w:val="24"/>
          <w:szCs w:val="24"/>
          <w:lang w:val="en-US" w:eastAsia="zh-CN"/>
        </w:rPr>
      </w:pPr>
      <w:r>
        <w:rPr>
          <w:rFonts w:hint="eastAsia" w:ascii="仿宋" w:hAnsi="仿宋" w:eastAsia="仿宋" w:cs="仿宋"/>
          <w:b w:val="0"/>
          <w:bCs w:val="0"/>
          <w:sz w:val="32"/>
          <w:szCs w:val="32"/>
          <w:lang w:val="en-US" w:eastAsia="zh-CN"/>
        </w:rPr>
        <w:t>3.兼职硕导：外单位兼职本校硕士生导师的人数。</w:t>
      </w:r>
    </w:p>
    <w:tbl>
      <w:tblPr>
        <w:tblStyle w:val="10"/>
        <w:tblW w:w="102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1008"/>
        <w:gridCol w:w="600"/>
        <w:gridCol w:w="672"/>
        <w:gridCol w:w="636"/>
        <w:gridCol w:w="660"/>
        <w:gridCol w:w="936"/>
        <w:gridCol w:w="984"/>
        <w:gridCol w:w="984"/>
        <w:gridCol w:w="960"/>
        <w:gridCol w:w="924"/>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专业技术职务</w:t>
            </w:r>
          </w:p>
        </w:tc>
        <w:tc>
          <w:tcPr>
            <w:tcW w:w="1008"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人数合计</w:t>
            </w:r>
          </w:p>
        </w:tc>
        <w:tc>
          <w:tcPr>
            <w:tcW w:w="3504" w:type="dxa"/>
            <w:gridSpan w:val="5"/>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年龄分布</w:t>
            </w:r>
          </w:p>
        </w:tc>
        <w:tc>
          <w:tcPr>
            <w:tcW w:w="1968" w:type="dxa"/>
            <w:gridSpan w:val="2"/>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学历结构</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硕士导师人数</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最高学位非本单位授予的人数</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兼职硕导人数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600"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25岁及以下</w:t>
            </w:r>
          </w:p>
        </w:tc>
        <w:tc>
          <w:tcPr>
            <w:tcW w:w="67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26至35岁</w:t>
            </w:r>
          </w:p>
        </w:tc>
        <w:tc>
          <w:tcPr>
            <w:tcW w:w="63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36至45岁</w:t>
            </w:r>
          </w:p>
        </w:tc>
        <w:tc>
          <w:tcPr>
            <w:tcW w:w="660"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46至59岁</w:t>
            </w:r>
          </w:p>
        </w:tc>
        <w:tc>
          <w:tcPr>
            <w:tcW w:w="93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60岁及以上</w:t>
            </w:r>
          </w:p>
        </w:tc>
        <w:tc>
          <w:tcPr>
            <w:tcW w:w="98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博士学位教师</w:t>
            </w:r>
          </w:p>
        </w:tc>
        <w:tc>
          <w:tcPr>
            <w:tcW w:w="98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硕士学位教师</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769"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正高级</w:t>
            </w:r>
          </w:p>
        </w:tc>
        <w:tc>
          <w:tcPr>
            <w:tcW w:w="1008"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val="en-US" w:eastAsia="zh-CN" w:bidi="ar"/>
              </w:rPr>
              <w:t>3</w:t>
            </w:r>
          </w:p>
        </w:tc>
        <w:tc>
          <w:tcPr>
            <w:tcW w:w="6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7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val="en-US" w:eastAsia="zh-CN" w:bidi="ar"/>
              </w:rPr>
              <w:t>2</w:t>
            </w:r>
          </w:p>
        </w:tc>
        <w:tc>
          <w:tcPr>
            <w:tcW w:w="6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ascii="宋体" w:hAnsi="宋体" w:cs="宋体"/>
                <w:color w:val="000000"/>
                <w:kern w:val="0"/>
                <w:sz w:val="22"/>
                <w:szCs w:val="22"/>
                <w:lang w:bidi="ar"/>
              </w:rPr>
              <w:t>1</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val="en-US" w:eastAsia="zh-CN" w:bidi="ar"/>
              </w:rPr>
              <w:t>2</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val="en-US" w:eastAsia="zh-CN" w:bidi="ar"/>
              </w:rPr>
              <w:t>1</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val="en-US" w:eastAsia="zh-CN" w:bidi="ar"/>
              </w:rPr>
              <w:t>3</w:t>
            </w:r>
          </w:p>
        </w:tc>
        <w:tc>
          <w:tcPr>
            <w:tcW w:w="92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10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769"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副高级</w:t>
            </w:r>
          </w:p>
        </w:tc>
        <w:tc>
          <w:tcPr>
            <w:tcW w:w="1008"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val="en-US" w:eastAsia="zh-CN" w:bidi="ar"/>
              </w:rPr>
              <w:t>3</w:t>
            </w:r>
          </w:p>
        </w:tc>
        <w:tc>
          <w:tcPr>
            <w:tcW w:w="6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7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ascii="宋体" w:hAnsi="宋体" w:cs="宋体"/>
                <w:color w:val="000000"/>
                <w:kern w:val="0"/>
                <w:sz w:val="22"/>
                <w:szCs w:val="22"/>
                <w:lang w:bidi="ar"/>
              </w:rPr>
              <w:t>1</w:t>
            </w:r>
          </w:p>
        </w:tc>
        <w:tc>
          <w:tcPr>
            <w:tcW w:w="6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val="en-US" w:eastAsia="zh-CN" w:bidi="ar"/>
              </w:rPr>
              <w:t>2</w:t>
            </w:r>
          </w:p>
        </w:tc>
        <w:tc>
          <w:tcPr>
            <w:tcW w:w="6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ascii="宋体" w:hAnsi="宋体" w:cs="宋体"/>
                <w:color w:val="000000"/>
                <w:kern w:val="0"/>
                <w:sz w:val="22"/>
                <w:szCs w:val="22"/>
                <w:lang w:bidi="ar"/>
              </w:rPr>
              <w:t>0</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val="en-US" w:eastAsia="zh-CN" w:bidi="ar"/>
              </w:rPr>
              <w:t>0</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ascii="宋体" w:hAnsi="宋体" w:cs="宋体"/>
                <w:color w:val="000000"/>
                <w:kern w:val="0"/>
                <w:sz w:val="22"/>
                <w:szCs w:val="22"/>
                <w:lang w:bidi="ar"/>
              </w:rPr>
              <w:t>3</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val="en-US" w:eastAsia="zh-CN" w:bidi="ar"/>
              </w:rPr>
              <w:t>2</w:t>
            </w:r>
          </w:p>
        </w:tc>
        <w:tc>
          <w:tcPr>
            <w:tcW w:w="92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10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769"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中级</w:t>
            </w:r>
          </w:p>
        </w:tc>
        <w:tc>
          <w:tcPr>
            <w:tcW w:w="1008"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bidi="ar"/>
              </w:rPr>
              <w:t xml:space="preserve">0 </w:t>
            </w:r>
          </w:p>
        </w:tc>
        <w:tc>
          <w:tcPr>
            <w:tcW w:w="6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7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2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10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769"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1008"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bidi="ar"/>
              </w:rPr>
              <w:t xml:space="preserve">0 </w:t>
            </w:r>
          </w:p>
        </w:tc>
        <w:tc>
          <w:tcPr>
            <w:tcW w:w="6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7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6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3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8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92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c>
          <w:tcPr>
            <w:tcW w:w="10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cs="宋体"/>
                <w:color w:val="000000"/>
                <w:kern w:val="0"/>
                <w:sz w:val="22"/>
                <w:szCs w:val="22"/>
                <w:lang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769"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008"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val="en-US" w:eastAsia="zh-CN" w:bidi="ar"/>
              </w:rPr>
              <w:t>6</w:t>
            </w:r>
          </w:p>
        </w:tc>
        <w:tc>
          <w:tcPr>
            <w:tcW w:w="600"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bidi="ar"/>
              </w:rPr>
              <w:t>0</w:t>
            </w:r>
          </w:p>
        </w:tc>
        <w:tc>
          <w:tcPr>
            <w:tcW w:w="672"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ascii="宋体" w:hAnsi="宋体" w:cs="宋体"/>
                <w:b/>
                <w:bCs/>
                <w:color w:val="000000"/>
                <w:kern w:val="0"/>
                <w:sz w:val="22"/>
                <w:szCs w:val="22"/>
                <w:lang w:bidi="ar"/>
              </w:rPr>
              <w:t>1</w:t>
            </w:r>
          </w:p>
        </w:tc>
        <w:tc>
          <w:tcPr>
            <w:tcW w:w="636"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val="en-US" w:eastAsia="zh-CN" w:bidi="ar"/>
              </w:rPr>
              <w:t>4</w:t>
            </w:r>
          </w:p>
        </w:tc>
        <w:tc>
          <w:tcPr>
            <w:tcW w:w="660"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ascii="宋体" w:hAnsi="宋体" w:cs="宋体"/>
                <w:b/>
                <w:bCs/>
                <w:color w:val="000000"/>
                <w:kern w:val="0"/>
                <w:sz w:val="22"/>
                <w:szCs w:val="22"/>
                <w:lang w:bidi="ar"/>
              </w:rPr>
              <w:t>1</w:t>
            </w:r>
          </w:p>
        </w:tc>
        <w:tc>
          <w:tcPr>
            <w:tcW w:w="936"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bidi="ar"/>
              </w:rPr>
              <w:t>0</w:t>
            </w:r>
          </w:p>
        </w:tc>
        <w:tc>
          <w:tcPr>
            <w:tcW w:w="984"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val="en-US" w:eastAsia="zh-CN" w:bidi="ar"/>
              </w:rPr>
              <w:t>2</w:t>
            </w:r>
          </w:p>
        </w:tc>
        <w:tc>
          <w:tcPr>
            <w:tcW w:w="984"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val="en-US" w:eastAsia="zh-CN" w:bidi="ar"/>
              </w:rPr>
              <w:t>4</w:t>
            </w:r>
          </w:p>
        </w:tc>
        <w:tc>
          <w:tcPr>
            <w:tcW w:w="960"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val="en-US" w:eastAsia="zh-CN" w:bidi="ar"/>
              </w:rPr>
              <w:t>5</w:t>
            </w:r>
          </w:p>
        </w:tc>
        <w:tc>
          <w:tcPr>
            <w:tcW w:w="924"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bidi="ar"/>
              </w:rPr>
              <w:t>0</w:t>
            </w:r>
          </w:p>
        </w:tc>
        <w:tc>
          <w:tcPr>
            <w:tcW w:w="1092" w:type="dxa"/>
            <w:tcBorders>
              <w:top w:val="nil"/>
              <w:left w:val="nil"/>
              <w:bottom w:val="single" w:color="000000" w:sz="4" w:space="0"/>
              <w:right w:val="single" w:color="000000" w:sz="4" w:space="0"/>
            </w:tcBorders>
            <w:shd w:val="clear" w:color="000000" w:fill="EAEFF7"/>
            <w:noWrap/>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color w:val="000000"/>
                <w:kern w:val="0"/>
                <w:sz w:val="22"/>
                <w:szCs w:val="22"/>
                <w:lang w:bidi="ar"/>
              </w:rPr>
              <w:t>0</w:t>
            </w:r>
          </w:p>
        </w:tc>
      </w:tr>
    </w:tbl>
    <w:p>
      <w:pPr>
        <w:pStyle w:val="2"/>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（六）师德师风建设</w:t>
      </w:r>
    </w:p>
    <w:p>
      <w:pPr>
        <w:rPr>
          <w:rFonts w:hint="eastAsia"/>
          <w:b/>
          <w:bCs/>
          <w:sz w:val="24"/>
          <w:szCs w:val="24"/>
          <w:lang w:val="en-US" w:eastAsia="zh-CN"/>
        </w:rPr>
        <w:sectPr>
          <w:pgSz w:w="11906" w:h="16838"/>
          <w:pgMar w:top="1800" w:right="1440" w:bottom="1800" w:left="1440" w:header="851" w:footer="992" w:gutter="0"/>
          <w:cols w:space="425" w:num="1"/>
          <w:docGrid w:type="lines" w:linePitch="312" w:charSpace="0"/>
        </w:sectPr>
      </w:pPr>
      <w:r>
        <w:rPr>
          <w:rFonts w:hint="eastAsia"/>
          <w:bCs/>
          <w:sz w:val="24"/>
        </w:rPr>
        <w:t xml:space="preserve"> </w:t>
      </w:r>
      <w:r>
        <w:rPr>
          <w:rFonts w:hint="eastAsia"/>
          <w:bCs/>
          <w:sz w:val="24"/>
          <w:lang w:val="en-US" w:eastAsia="zh-CN"/>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sz w:val="32"/>
          <w:szCs w:val="32"/>
          <w:lang w:val="en-US" w:eastAsia="zh-CN"/>
        </w:rPr>
        <w:t>师德师风建设是关系到教育工作成败的大事，是德育工作顺利进行的可靠保证。建设一支师德高尚、素质精良的教师队伍，是提高教育教学质量的关键。课程与教学论专业在师德师风建设中</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着重抓了以下两项工作。</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1、以制度建设为把手，努力构建师德教育新机制</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师德是教师职业道德的灵魂，是教育艺术的基础和前提。在充分讨论大家取得共识的基础上，要求每一位教师时刻做好表率，在学生面前树立“严师慈母”的形象，在家长面前树立“最可信赖的人”形象，在社会上树立“最文明群体形象”，展示坦诚向上、整洁的精神风貌。在提高认识的基础上，特制定了师德师风检查方案，制定教师一日规范要求，建立评比奖励制度，靠正面教育，靠榜样引导，靠制度约束。始终使教师以“传道、授业、奉献”为己任，视“正己、爱生、敬业”为天职。还采取多种形式，主动出击，争取学生家长和社会各界的监督和支持。对学生采取问卷调查，随机调查。</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2、以班子建设为核心，努力开创以德治校新路子</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立了师德师风活动领导小组，校长负责，做到三落实：组织机构落实、制度落实、活动经费落实。全体教师参与，以德治校。严肃工作纪律，坚持两手抓，建立师德师风建设规章制度，自觉提高与制度约束相结合，把提倡与禁止相结合，把鼓励与惩治相结合。领导、教师人人自查自摆，开展民主生活会，批评与自我批评，严肃管理，从现在做起，从我做起，把工作做实、做严、做细。</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师德师风活动长抓不懈，取得了良好效果。全体教职工受到了深刻的教育，进一步提高了教书育人、管理育人、服务育人的自觉性，形成了“爱岗敬业、关爱学生、刻苦钻研、严谨笃学、勇于创新、奋发进取、淡薄名利、志存高远、教书育人、为人师表”的良好氛围。教师队伍的规范促进了教育教学管理的规范，加快推进了依法治校、依法治教进程。</w:t>
      </w:r>
    </w:p>
    <w:p>
      <w:pPr>
        <w:pStyle w:val="2"/>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（七）学生就业情况</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lang w:eastAsia="zh-CN"/>
          <w14:textFill>
            <w14:solidFill>
              <w14:schemeClr w14:val="tx1"/>
            </w14:solidFill>
          </w14:textFill>
        </w:rPr>
        <w:t>（</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课程与教学论）</w:t>
      </w:r>
      <w:r>
        <w:rPr>
          <w:rFonts w:hint="eastAsia" w:ascii="仿宋" w:hAnsi="仿宋" w:eastAsia="仿宋" w:cs="仿宋"/>
          <w:color w:val="000000" w:themeColor="text1"/>
          <w:spacing w:val="-4"/>
          <w:kern w:val="0"/>
          <w:sz w:val="32"/>
          <w:szCs w:val="32"/>
          <w14:textFill>
            <w14:solidFill>
              <w14:schemeClr w14:val="tx1"/>
            </w14:solidFill>
          </w14:textFill>
        </w:rPr>
        <w:t>202</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2</w:t>
      </w:r>
      <w:r>
        <w:rPr>
          <w:rFonts w:hint="eastAsia" w:ascii="仿宋" w:hAnsi="仿宋" w:eastAsia="仿宋" w:cs="仿宋"/>
          <w:color w:val="000000" w:themeColor="text1"/>
          <w:spacing w:val="-4"/>
          <w:kern w:val="0"/>
          <w:sz w:val="32"/>
          <w:szCs w:val="32"/>
          <w14:textFill>
            <w14:solidFill>
              <w14:schemeClr w14:val="tx1"/>
            </w14:solidFill>
          </w14:textFill>
        </w:rPr>
        <w:t>年西安体育学院研究生共毕业</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3</w:t>
      </w:r>
      <w:r>
        <w:rPr>
          <w:rFonts w:hint="eastAsia" w:ascii="仿宋" w:hAnsi="仿宋" w:eastAsia="仿宋" w:cs="仿宋"/>
          <w:color w:val="000000" w:themeColor="text1"/>
          <w:spacing w:val="-4"/>
          <w:kern w:val="0"/>
          <w:sz w:val="32"/>
          <w:szCs w:val="32"/>
          <w14:textFill>
            <w14:solidFill>
              <w14:schemeClr w14:val="tx1"/>
            </w14:solidFill>
          </w14:textFill>
        </w:rPr>
        <w:t>人，其中有</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3</w:t>
      </w:r>
      <w:r>
        <w:rPr>
          <w:rFonts w:hint="eastAsia" w:ascii="仿宋" w:hAnsi="仿宋" w:eastAsia="仿宋" w:cs="仿宋"/>
          <w:color w:val="000000" w:themeColor="text1"/>
          <w:spacing w:val="-4"/>
          <w:kern w:val="0"/>
          <w:sz w:val="32"/>
          <w:szCs w:val="32"/>
          <w14:textFill>
            <w14:solidFill>
              <w14:schemeClr w14:val="tx1"/>
            </w14:solidFill>
          </w14:textFill>
        </w:rPr>
        <w:t>人与用人单位成功签约。详情见</w:t>
      </w:r>
      <w:r>
        <w:rPr>
          <w:rFonts w:hint="eastAsia" w:ascii="仿宋" w:hAnsi="仿宋" w:eastAsia="仿宋" w:cs="仿宋"/>
          <w:color w:val="000000" w:themeColor="text1"/>
          <w:spacing w:val="-4"/>
          <w:kern w:val="0"/>
          <w:sz w:val="32"/>
          <w:szCs w:val="32"/>
          <w:lang w:eastAsia="zh-CN"/>
          <w14:textFill>
            <w14:solidFill>
              <w14:schemeClr w14:val="tx1"/>
            </w14:solidFill>
          </w14:textFill>
        </w:rPr>
        <w:t>下表</w:t>
      </w:r>
      <w:r>
        <w:rPr>
          <w:rFonts w:hint="eastAsia" w:ascii="仿宋" w:hAnsi="仿宋" w:eastAsia="仿宋" w:cs="仿宋"/>
          <w:color w:val="000000" w:themeColor="text1"/>
          <w:spacing w:val="-4"/>
          <w:kern w:val="0"/>
          <w:sz w:val="32"/>
          <w:szCs w:val="32"/>
          <w14:textFill>
            <w14:solidFill>
              <w14:schemeClr w14:val="tx1"/>
            </w14:solidFill>
          </w14:textFill>
        </w:rPr>
        <w:t>：</w:t>
      </w:r>
    </w:p>
    <w:p>
      <w:pPr>
        <w:autoSpaceDE w:val="0"/>
        <w:autoSpaceDN w:val="0"/>
        <w:spacing w:beforeLines="50" w:afterLines="40" w:line="500" w:lineRule="exact"/>
        <w:jc w:val="center"/>
        <w:rPr>
          <w:rFonts w:hint="eastAsia" w:ascii="仿宋" w:hAnsi="仿宋" w:eastAsia="仿宋" w:cs="仿宋"/>
          <w:b/>
          <w:bCs/>
          <w:color w:val="000000" w:themeColor="text1"/>
          <w:spacing w:val="-4"/>
          <w:kern w:val="0"/>
          <w:sz w:val="32"/>
          <w:szCs w:val="32"/>
          <w14:textFill>
            <w14:solidFill>
              <w14:schemeClr w14:val="tx1"/>
            </w14:solidFill>
          </w14:textFill>
        </w:rPr>
      </w:pPr>
      <w:r>
        <w:rPr>
          <w:rFonts w:hint="eastAsia" w:ascii="仿宋" w:hAnsi="仿宋" w:eastAsia="仿宋" w:cs="仿宋"/>
          <w:b/>
          <w:bCs/>
          <w:color w:val="000000" w:themeColor="text1"/>
          <w:spacing w:val="-4"/>
          <w:kern w:val="0"/>
          <w:sz w:val="32"/>
          <w:szCs w:val="32"/>
          <w14:textFill>
            <w14:solidFill>
              <w14:schemeClr w14:val="tx1"/>
            </w14:solidFill>
          </w14:textFill>
        </w:rPr>
        <w:t>西安体育学院研究生毕业签约情况一览表</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908"/>
        <w:gridCol w:w="2481"/>
        <w:gridCol w:w="1831"/>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606"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学科、专业</w:t>
            </w:r>
          </w:p>
        </w:tc>
        <w:tc>
          <w:tcPr>
            <w:tcW w:w="1370"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毕业人数</w:t>
            </w:r>
          </w:p>
        </w:tc>
        <w:tc>
          <w:tcPr>
            <w:tcW w:w="1011"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签约人数</w:t>
            </w:r>
          </w:p>
        </w:tc>
        <w:tc>
          <w:tcPr>
            <w:tcW w:w="1011"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27" w:hRule="atLeast"/>
          <w:jc w:val="center"/>
        </w:trPr>
        <w:tc>
          <w:tcPr>
            <w:tcW w:w="1606" w:type="pct"/>
            <w:shd w:val="clear" w:color="auto" w:fill="FFFFFF" w:themeFill="background1"/>
            <w:vAlign w:val="top"/>
          </w:tcPr>
          <w:p>
            <w:pPr>
              <w:autoSpaceDE w:val="0"/>
              <w:autoSpaceDN w:val="0"/>
              <w:spacing w:afterLines="20" w:line="460" w:lineRule="exact"/>
              <w:jc w:val="center"/>
              <w:rPr>
                <w:rFonts w:hint="eastAsia" w:ascii="Times New Roman" w:hAnsi="Times New Roman" w:eastAsia="仿宋_GB2312" w:cs="Times New Roman"/>
                <w:color w:val="000000" w:themeColor="text1"/>
                <w:spacing w:val="-4"/>
                <w:kern w:val="0"/>
                <w:sz w:val="24"/>
                <w:szCs w:val="24"/>
                <w:lang w:val="en-US" w:eastAsia="zh-CN" w:bidi="ar-SA"/>
                <w14:textFill>
                  <w14:solidFill>
                    <w14:schemeClr w14:val="tx1"/>
                  </w14:solidFill>
                </w14:textFill>
              </w:rPr>
            </w:pPr>
            <w:r>
              <w:rPr>
                <w:rFonts w:hint="eastAsia" w:eastAsia="仿宋_GB2312"/>
                <w:color w:val="000000" w:themeColor="text1"/>
                <w:spacing w:val="-4"/>
                <w:kern w:val="0"/>
                <w:sz w:val="24"/>
                <w14:textFill>
                  <w14:solidFill>
                    <w14:schemeClr w14:val="tx1"/>
                  </w14:solidFill>
                </w14:textFill>
              </w:rPr>
              <w:t>课程与教学论</w:t>
            </w:r>
          </w:p>
        </w:tc>
        <w:tc>
          <w:tcPr>
            <w:tcW w:w="1370" w:type="pct"/>
            <w:shd w:val="clear" w:color="auto" w:fill="FFFFFF" w:themeFill="background1"/>
            <w:vAlign w:val="center"/>
          </w:tcPr>
          <w:p>
            <w:pPr>
              <w:autoSpaceDE w:val="0"/>
              <w:autoSpaceDN w:val="0"/>
              <w:spacing w:afterLines="20" w:line="460" w:lineRule="exact"/>
              <w:jc w:val="center"/>
              <w:rPr>
                <w:rFonts w:hint="eastAsia"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3</w:t>
            </w:r>
          </w:p>
        </w:tc>
        <w:tc>
          <w:tcPr>
            <w:tcW w:w="1011" w:type="pct"/>
            <w:shd w:val="clear" w:color="auto" w:fill="FFFFFF" w:themeFill="background1"/>
            <w:vAlign w:val="center"/>
          </w:tcPr>
          <w:p>
            <w:pPr>
              <w:autoSpaceDE w:val="0"/>
              <w:autoSpaceDN w:val="0"/>
              <w:spacing w:afterLines="20" w:line="460" w:lineRule="exact"/>
              <w:jc w:val="center"/>
              <w:rPr>
                <w:rFonts w:hint="eastAsia"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3</w:t>
            </w:r>
          </w:p>
        </w:tc>
        <w:tc>
          <w:tcPr>
            <w:tcW w:w="1011" w:type="pct"/>
            <w:shd w:val="clear" w:color="auto" w:fill="FFFFFF" w:themeFill="background1"/>
            <w:vAlign w:val="center"/>
          </w:tcPr>
          <w:p>
            <w:pPr>
              <w:autoSpaceDE w:val="0"/>
              <w:autoSpaceDN w:val="0"/>
              <w:spacing w:afterLines="20" w:line="460" w:lineRule="exact"/>
              <w:jc w:val="center"/>
              <w:rPr>
                <w:rFonts w:hint="eastAsia"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100</w:t>
            </w:r>
          </w:p>
        </w:tc>
      </w:tr>
    </w:tbl>
    <w:p>
      <w:pPr>
        <w:autoSpaceDE w:val="0"/>
        <w:autoSpaceDN w:val="0"/>
        <w:spacing w:beforeLines="50" w:afterLines="40" w:line="500" w:lineRule="exact"/>
        <w:jc w:val="center"/>
        <w:rPr>
          <w:rFonts w:ascii="Times New Roman" w:hAnsi="Times New Roman" w:eastAsia="仿宋_GB2312" w:cs="Times New Roman"/>
          <w:b/>
          <w:bCs/>
          <w:color w:val="000000" w:themeColor="text1"/>
          <w:spacing w:val="-4"/>
          <w:kern w:val="0"/>
          <w:sz w:val="28"/>
          <w:szCs w:val="28"/>
          <w14:textFill>
            <w14:solidFill>
              <w14:schemeClr w14:val="tx1"/>
            </w14:solidFill>
          </w14:textFill>
        </w:rPr>
      </w:pPr>
      <w:r>
        <w:rPr>
          <w:rFonts w:ascii="Times New Roman" w:hAnsi="Times New Roman" w:eastAsia="仿宋_GB2312" w:cs="Times New Roman"/>
          <w:b/>
          <w:bCs/>
          <w:color w:val="000000" w:themeColor="text1"/>
          <w:spacing w:val="-4"/>
          <w:kern w:val="0"/>
          <w:sz w:val="28"/>
          <w:szCs w:val="28"/>
          <w14:textFill>
            <w14:solidFill>
              <w14:schemeClr w14:val="tx1"/>
            </w14:solidFill>
          </w14:textFill>
        </w:rPr>
        <w:t>西安体育学院研究生就业去向情况一览表</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644"/>
        <w:gridCol w:w="2191"/>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4"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用人单位性质</w:t>
            </w:r>
            <w:r>
              <w:rPr>
                <w:rFonts w:hint="eastAsia" w:ascii="Times New Roman" w:hAnsi="Times New Roman" w:eastAsia="等线" w:cs="Times New Roman"/>
                <w:b/>
                <w:color w:val="000000" w:themeColor="text1"/>
                <w:sz w:val="26"/>
                <w:szCs w:val="26"/>
                <w14:textFill>
                  <w14:solidFill>
                    <w14:schemeClr w14:val="tx1"/>
                  </w14:solidFill>
                </w14:textFill>
              </w:rPr>
              <w:t xml:space="preserve"> </w:t>
            </w:r>
          </w:p>
        </w:tc>
        <w:tc>
          <w:tcPr>
            <w:tcW w:w="1210"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人数</w:t>
            </w:r>
          </w:p>
        </w:tc>
        <w:tc>
          <w:tcPr>
            <w:tcW w:w="1776"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机关</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4"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中、小学</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8"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高等院校</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2"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企业</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4"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升学</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2"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灵活就业</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0"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医疗卫生</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8"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其它</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33.33</w:t>
            </w:r>
          </w:p>
        </w:tc>
      </w:tr>
    </w:tbl>
    <w:p>
      <w:pPr>
        <w:numPr>
          <w:ilvl w:val="0"/>
          <w:numId w:val="0"/>
        </w:numPr>
        <w:spacing w:line="360" w:lineRule="auto"/>
        <w:rPr>
          <w:rFonts w:hint="eastAsia" w:ascii="黑体" w:hAnsi="黑体" w:eastAsia="黑体" w:cs="黑体"/>
          <w:bCs/>
          <w:sz w:val="28"/>
          <w:szCs w:val="28"/>
          <w:lang w:val="en-US" w:eastAsia="zh-CN"/>
        </w:rPr>
        <w:sectPr>
          <w:pgSz w:w="11906" w:h="16838"/>
          <w:pgMar w:top="1800" w:right="1440" w:bottom="1800" w:left="1440" w:header="851" w:footer="992" w:gutter="0"/>
          <w:cols w:space="425" w:num="1"/>
          <w:docGrid w:type="lines" w:linePitch="312" w:charSpace="0"/>
        </w:sectPr>
      </w:pPr>
    </w:p>
    <w:p>
      <w:pPr>
        <w:numPr>
          <w:ilvl w:val="0"/>
          <w:numId w:val="0"/>
        </w:numPr>
        <w:spacing w:line="360" w:lineRule="auto"/>
        <w:rPr>
          <w:rFonts w:hint="default"/>
          <w:sz w:val="32"/>
          <w:szCs w:val="32"/>
          <w:lang w:val="en-US" w:eastAsia="zh-CN"/>
        </w:rPr>
      </w:pPr>
      <w:r>
        <w:rPr>
          <w:rFonts w:hint="eastAsia" w:ascii="黑体" w:hAnsi="黑体" w:eastAsia="黑体" w:cs="黑体"/>
          <w:bCs/>
          <w:sz w:val="32"/>
          <w:szCs w:val="32"/>
          <w:lang w:val="en-US" w:eastAsia="zh-CN"/>
        </w:rPr>
        <w:t>三、科学研究情况</w:t>
      </w:r>
      <w:bookmarkStart w:id="4" w:name="_Hlk96814756"/>
    </w:p>
    <w:p>
      <w:pPr>
        <w:pStyle w:val="2"/>
        <w:ind w:left="0" w:leftChars="0" w:firstLine="643" w:firstLineChars="200"/>
        <w:rPr>
          <w:rFonts w:hint="eastAsia" w:ascii="仿宋" w:hAnsi="仿宋" w:eastAsia="仿宋" w:cs="仿宋"/>
          <w:b/>
          <w:bCs/>
          <w:sz w:val="32"/>
          <w:szCs w:val="32"/>
          <w:lang w:val="en-US" w:eastAsia="zh-CN"/>
        </w:rPr>
      </w:pPr>
      <w:bookmarkStart w:id="5" w:name="OLE_LINK4"/>
      <w:r>
        <w:rPr>
          <w:rFonts w:hint="eastAsia" w:ascii="仿宋" w:hAnsi="仿宋" w:eastAsia="仿宋" w:cs="仿宋"/>
          <w:b/>
          <w:bCs/>
          <w:sz w:val="32"/>
          <w:szCs w:val="32"/>
          <w:lang w:val="en-US" w:eastAsia="zh-CN"/>
        </w:rPr>
        <w:t>（一）专任教师公开出版的专著</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1.内容：统计时间段内学位点专任教师以第一完成人公开出版的具有较高学术水平的学术专著情况。</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2.专著名称：专著的主副标题，再版以最新版本为准。</w:t>
      </w:r>
    </w:p>
    <w:p>
      <w:pPr>
        <w:pStyle w:val="9"/>
        <w:widowControl/>
        <w:numPr>
          <w:ilvl w:val="0"/>
          <w:numId w:val="0"/>
        </w:numPr>
        <w:spacing w:beforeAutospacing="0" w:afterAutospacing="0" w:line="360" w:lineRule="auto"/>
        <w:ind w:leftChars="0" w:firstLine="640" w:firstLineChars="200"/>
        <w:jc w:val="both"/>
        <w:rPr>
          <w:rFonts w:hint="eastAsia" w:ascii="宋体" w:hAnsi="宋体" w:cs="宋体"/>
          <w:b w:val="0"/>
          <w:bCs w:val="0"/>
          <w:sz w:val="24"/>
          <w:szCs w:val="24"/>
          <w:lang w:val="en-US" w:eastAsia="zh-CN"/>
        </w:rPr>
      </w:pPr>
      <w:r>
        <w:rPr>
          <w:rFonts w:hint="eastAsia" w:ascii="仿宋" w:hAnsi="仿宋" w:eastAsia="仿宋" w:cs="仿宋"/>
          <w:b w:val="0"/>
          <w:bCs w:val="0"/>
          <w:sz w:val="32"/>
          <w:szCs w:val="32"/>
          <w:lang w:val="en-US" w:eastAsia="zh-CN"/>
        </w:rPr>
        <w:t>3.学术贡献及影响力：获奖情况等贡献和影响力说明，限50字。</w:t>
      </w:r>
    </w:p>
    <w:tbl>
      <w:tblPr>
        <w:tblStyle w:val="10"/>
        <w:tblpPr w:leftFromText="180" w:rightFromText="180" w:vertAnchor="text" w:horzAnchor="page" w:tblpX="1549" w:tblpY="161"/>
        <w:tblOverlap w:val="never"/>
        <w:tblW w:w="8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2"/>
        <w:gridCol w:w="1236"/>
        <w:gridCol w:w="1044"/>
        <w:gridCol w:w="1656"/>
        <w:gridCol w:w="1548"/>
        <w:gridCol w:w="93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1152"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123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专著名称</w:t>
            </w:r>
          </w:p>
        </w:tc>
        <w:tc>
          <w:tcPr>
            <w:tcW w:w="104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教师姓名</w:t>
            </w:r>
          </w:p>
        </w:tc>
        <w:tc>
          <w:tcPr>
            <w:tcW w:w="165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出版社</w:t>
            </w:r>
          </w:p>
        </w:tc>
        <w:tc>
          <w:tcPr>
            <w:tcW w:w="154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出版物号</w:t>
            </w:r>
          </w:p>
        </w:tc>
        <w:tc>
          <w:tcPr>
            <w:tcW w:w="93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出版时间</w:t>
            </w:r>
          </w:p>
        </w:tc>
        <w:tc>
          <w:tcPr>
            <w:tcW w:w="141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学术贡献及影响力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152"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中国专业运动员的社会网络结 构研究</w:t>
            </w:r>
          </w:p>
        </w:tc>
        <w:tc>
          <w:tcPr>
            <w:tcW w:w="1044"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张晓丽</w:t>
            </w:r>
          </w:p>
        </w:tc>
        <w:tc>
          <w:tcPr>
            <w:tcW w:w="165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科学出版社</w:t>
            </w:r>
          </w:p>
        </w:tc>
        <w:tc>
          <w:tcPr>
            <w:tcW w:w="1548"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p>
        </w:tc>
        <w:tc>
          <w:tcPr>
            <w:tcW w:w="9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2021.5</w:t>
            </w:r>
          </w:p>
        </w:tc>
        <w:tc>
          <w:tcPr>
            <w:tcW w:w="141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第三作者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152"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《新时期高校体育教学及其课程体系改革研究》</w:t>
            </w:r>
          </w:p>
        </w:tc>
        <w:tc>
          <w:tcPr>
            <w:tcW w:w="1044"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王晓艳</w:t>
            </w:r>
          </w:p>
        </w:tc>
        <w:tc>
          <w:tcPr>
            <w:tcW w:w="165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吉林大学出版社</w:t>
            </w:r>
          </w:p>
        </w:tc>
        <w:tc>
          <w:tcPr>
            <w:tcW w:w="1548"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ISBN978-7-5768-0517-8</w:t>
            </w:r>
          </w:p>
        </w:tc>
        <w:tc>
          <w:tcPr>
            <w:tcW w:w="9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2022年3月</w:t>
            </w:r>
          </w:p>
        </w:tc>
        <w:tc>
          <w:tcPr>
            <w:tcW w:w="141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第二主编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7" w:hRule="atLeast"/>
        </w:trPr>
        <w:tc>
          <w:tcPr>
            <w:tcW w:w="1152"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3</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《学校体育学》</w:t>
            </w:r>
          </w:p>
        </w:tc>
        <w:tc>
          <w:tcPr>
            <w:tcW w:w="1044"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王晓艳</w:t>
            </w:r>
          </w:p>
        </w:tc>
        <w:tc>
          <w:tcPr>
            <w:tcW w:w="165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人民体育出版社</w:t>
            </w:r>
          </w:p>
        </w:tc>
        <w:tc>
          <w:tcPr>
            <w:tcW w:w="1548"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ISBN978-7-5009-5998-4</w:t>
            </w:r>
          </w:p>
        </w:tc>
        <w:tc>
          <w:tcPr>
            <w:tcW w:w="9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2022年2月</w:t>
            </w:r>
          </w:p>
        </w:tc>
        <w:tc>
          <w:tcPr>
            <w:tcW w:w="141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主编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3" w:hRule="atLeast"/>
        </w:trPr>
        <w:tc>
          <w:tcPr>
            <w:tcW w:w="1152"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新编健美操教程</w:t>
            </w:r>
          </w:p>
        </w:tc>
        <w:tc>
          <w:tcPr>
            <w:tcW w:w="1044"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王硕</w:t>
            </w:r>
          </w:p>
        </w:tc>
        <w:tc>
          <w:tcPr>
            <w:tcW w:w="165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人民体育出版社</w:t>
            </w:r>
          </w:p>
        </w:tc>
        <w:tc>
          <w:tcPr>
            <w:tcW w:w="1548"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p>
        </w:tc>
        <w:tc>
          <w:tcPr>
            <w:tcW w:w="9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2022</w:t>
            </w:r>
          </w:p>
        </w:tc>
        <w:tc>
          <w:tcPr>
            <w:tcW w:w="141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参编</w:t>
            </w:r>
          </w:p>
        </w:tc>
      </w:tr>
      <w:bookmarkEnd w:id="5"/>
    </w:tbl>
    <w:p>
      <w:pPr>
        <w:pStyle w:val="2"/>
        <w:numPr>
          <w:ilvl w:val="0"/>
          <w:numId w:val="0"/>
        </w:num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（二）教师在国内外重要期刊发表的代表性论文</w:t>
      </w:r>
    </w:p>
    <w:p>
      <w:pPr>
        <w:pStyle w:val="9"/>
        <w:widowControl/>
        <w:numPr>
          <w:ilvl w:val="0"/>
          <w:numId w:val="0"/>
        </w:numPr>
        <w:spacing w:beforeAutospacing="0" w:afterAutospacing="0" w:line="360" w:lineRule="auto"/>
        <w:ind w:leftChars="0"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1.内容：统计时间段内专任教师公开发表的代表性论文情况，每年限填50篇。</w:t>
      </w:r>
    </w:p>
    <w:p>
      <w:pPr>
        <w:pStyle w:val="9"/>
        <w:widowControl/>
        <w:numPr>
          <w:ilvl w:val="0"/>
          <w:numId w:val="0"/>
        </w:numPr>
        <w:spacing w:beforeAutospacing="0" w:afterAutospacing="0" w:line="360" w:lineRule="auto"/>
        <w:ind w:leftChars="0"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2.作者类型：第一作者、通讯作者、其他。</w:t>
      </w:r>
    </w:p>
    <w:p>
      <w:pPr>
        <w:pStyle w:val="9"/>
        <w:widowControl/>
        <w:numPr>
          <w:ilvl w:val="0"/>
          <w:numId w:val="0"/>
        </w:numPr>
        <w:spacing w:beforeAutospacing="0" w:afterAutospacing="0" w:line="360" w:lineRule="auto"/>
        <w:ind w:leftChars="0"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3.发表年份及卷（期）数：文章发表时间的标识，填报格式为“出版年，卷号（期）号”，如期刊无卷号，则为“出版年（期）号”。</w:t>
      </w:r>
    </w:p>
    <w:p>
      <w:pPr>
        <w:pStyle w:val="9"/>
        <w:widowControl/>
        <w:numPr>
          <w:ilvl w:val="0"/>
          <w:numId w:val="0"/>
        </w:numPr>
        <w:spacing w:beforeAutospacing="0" w:afterAutospacing="0" w:line="360" w:lineRule="auto"/>
        <w:ind w:leftChars="0" w:firstLine="600" w:firstLineChars="200"/>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4.期刊收录情况：CSSCI、CSCD、SCI、SSCI、EI、A&amp;HCI、其他。</w:t>
      </w:r>
    </w:p>
    <w:tbl>
      <w:tblPr>
        <w:tblStyle w:val="10"/>
        <w:tblpPr w:leftFromText="180" w:rightFromText="180" w:vertAnchor="text" w:horzAnchor="page" w:tblpX="1489" w:tblpY="841"/>
        <w:tblOverlap w:val="never"/>
        <w:tblW w:w="9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7"/>
        <w:gridCol w:w="1443"/>
        <w:gridCol w:w="1452"/>
        <w:gridCol w:w="1536"/>
        <w:gridCol w:w="1500"/>
        <w:gridCol w:w="123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847"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1443"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论文标题</w:t>
            </w:r>
          </w:p>
        </w:tc>
        <w:tc>
          <w:tcPr>
            <w:tcW w:w="1452"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作者姓名</w:t>
            </w:r>
          </w:p>
        </w:tc>
        <w:tc>
          <w:tcPr>
            <w:tcW w:w="153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作者类型</w:t>
            </w:r>
          </w:p>
        </w:tc>
        <w:tc>
          <w:tcPr>
            <w:tcW w:w="150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发表期刊</w:t>
            </w:r>
          </w:p>
        </w:tc>
        <w:tc>
          <w:tcPr>
            <w:tcW w:w="123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发表年份及卷(期)数</w:t>
            </w:r>
          </w:p>
        </w:tc>
        <w:tc>
          <w:tcPr>
            <w:tcW w:w="117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期刊收录情况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47"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443"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中国城镇居民体育参与和生活质量关系的因果推断：理论解释和实 证检验</w:t>
            </w:r>
          </w:p>
        </w:tc>
        <w:tc>
          <w:tcPr>
            <w:tcW w:w="1452"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张晓丽</w:t>
            </w:r>
          </w:p>
        </w:tc>
        <w:tc>
          <w:tcPr>
            <w:tcW w:w="15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第一</w:t>
            </w:r>
          </w:p>
        </w:tc>
        <w:tc>
          <w:tcPr>
            <w:tcW w:w="1500"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武汉体育学院 学报（即将出 刊）</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2023.3</w:t>
            </w:r>
          </w:p>
        </w:tc>
        <w:tc>
          <w:tcPr>
            <w:tcW w:w="117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47"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w:t>
            </w:r>
          </w:p>
        </w:tc>
        <w:tc>
          <w:tcPr>
            <w:tcW w:w="1443"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基于扎根理论的中国退役运动员社会融合影响因素理论模型研究</w:t>
            </w:r>
          </w:p>
        </w:tc>
        <w:tc>
          <w:tcPr>
            <w:tcW w:w="1452"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张晓丽</w:t>
            </w:r>
          </w:p>
        </w:tc>
        <w:tc>
          <w:tcPr>
            <w:tcW w:w="15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第一</w:t>
            </w:r>
          </w:p>
        </w:tc>
        <w:tc>
          <w:tcPr>
            <w:tcW w:w="1500"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西安体育学院学报</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2022.12</w:t>
            </w:r>
          </w:p>
        </w:tc>
        <w:tc>
          <w:tcPr>
            <w:tcW w:w="117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47"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3</w:t>
            </w:r>
          </w:p>
        </w:tc>
        <w:tc>
          <w:tcPr>
            <w:tcW w:w="1443"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新时代中国体育社会科学的发展与未来：回顾反思、实践自觉与创新变革</w:t>
            </w:r>
          </w:p>
        </w:tc>
        <w:tc>
          <w:tcPr>
            <w:tcW w:w="1452"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张晓丽</w:t>
            </w:r>
          </w:p>
        </w:tc>
        <w:tc>
          <w:tcPr>
            <w:tcW w:w="15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通讯作者</w:t>
            </w:r>
          </w:p>
        </w:tc>
        <w:tc>
          <w:tcPr>
            <w:tcW w:w="1500"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天津体育学院学报</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2022.12</w:t>
            </w:r>
          </w:p>
        </w:tc>
        <w:tc>
          <w:tcPr>
            <w:tcW w:w="117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47"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w:t>
            </w:r>
          </w:p>
        </w:tc>
        <w:tc>
          <w:tcPr>
            <w:tcW w:w="1443"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体育参与何以提升中国城镇居民 的生活质量？——社会资本的中 介效应（人大复印资料全文转载）</w:t>
            </w:r>
          </w:p>
        </w:tc>
        <w:tc>
          <w:tcPr>
            <w:tcW w:w="1452"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张晓丽</w:t>
            </w:r>
          </w:p>
        </w:tc>
        <w:tc>
          <w:tcPr>
            <w:tcW w:w="15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第一</w:t>
            </w:r>
          </w:p>
        </w:tc>
        <w:tc>
          <w:tcPr>
            <w:tcW w:w="1500"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上海体育学院 学报</w:t>
            </w:r>
          </w:p>
        </w:tc>
        <w:tc>
          <w:tcPr>
            <w:tcW w:w="12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2022.4</w:t>
            </w:r>
          </w:p>
        </w:tc>
        <w:tc>
          <w:tcPr>
            <w:tcW w:w="117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47"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w:t>
            </w:r>
          </w:p>
        </w:tc>
        <w:tc>
          <w:tcPr>
            <w:tcW w:w="1443"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美国基本动作技能干预课程对比与启示</w:t>
            </w:r>
          </w:p>
        </w:tc>
        <w:tc>
          <w:tcPr>
            <w:tcW w:w="1452"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马晓然</w:t>
            </w:r>
          </w:p>
        </w:tc>
        <w:tc>
          <w:tcPr>
            <w:tcW w:w="15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第一</w:t>
            </w:r>
          </w:p>
        </w:tc>
        <w:tc>
          <w:tcPr>
            <w:tcW w:w="1500"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第十二届全国体育科学大会论文摘要汇编</w:t>
            </w:r>
          </w:p>
        </w:tc>
        <w:tc>
          <w:tcPr>
            <w:tcW w:w="1236" w:type="dxa"/>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2022-03-25</w:t>
            </w:r>
          </w:p>
        </w:tc>
        <w:tc>
          <w:tcPr>
            <w:tcW w:w="117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47"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w:t>
            </w:r>
          </w:p>
        </w:tc>
        <w:tc>
          <w:tcPr>
            <w:tcW w:w="1443"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“领会+探究”教学法培养研究生体育科学研究能力的实验研究</w:t>
            </w:r>
          </w:p>
        </w:tc>
        <w:tc>
          <w:tcPr>
            <w:tcW w:w="1452"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王晓艳</w:t>
            </w:r>
          </w:p>
        </w:tc>
        <w:tc>
          <w:tcPr>
            <w:tcW w:w="15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第一</w:t>
            </w:r>
          </w:p>
        </w:tc>
        <w:tc>
          <w:tcPr>
            <w:tcW w:w="1500"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体育世界</w:t>
            </w:r>
          </w:p>
        </w:tc>
        <w:tc>
          <w:tcPr>
            <w:tcW w:w="1236" w:type="dxa"/>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rPr>
              <w:t>2022.11</w:t>
            </w:r>
          </w:p>
        </w:tc>
        <w:tc>
          <w:tcPr>
            <w:tcW w:w="117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847"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443"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陕西省西安市社会体育指导员生存状态的比较研究</w:t>
            </w:r>
          </w:p>
        </w:tc>
        <w:tc>
          <w:tcPr>
            <w:tcW w:w="1452"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王晓艳</w:t>
            </w:r>
          </w:p>
        </w:tc>
        <w:tc>
          <w:tcPr>
            <w:tcW w:w="153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ascii="宋体" w:hAnsi="宋体" w:cs="宋体"/>
                <w:sz w:val="24"/>
              </w:rPr>
              <w:t>第一</w:t>
            </w:r>
          </w:p>
        </w:tc>
        <w:tc>
          <w:tcPr>
            <w:tcW w:w="1500"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体育视野</w:t>
            </w:r>
          </w:p>
        </w:tc>
        <w:tc>
          <w:tcPr>
            <w:tcW w:w="1236" w:type="dxa"/>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kern w:val="2"/>
                <w:sz w:val="24"/>
                <w:szCs w:val="24"/>
                <w:lang w:val="en-US" w:eastAsia="zh-CN" w:bidi="ar-SA"/>
              </w:rPr>
            </w:pPr>
            <w:r>
              <w:rPr>
                <w:rFonts w:hint="eastAsia" w:ascii="宋体" w:hAnsi="宋体" w:cs="宋体"/>
                <w:sz w:val="24"/>
              </w:rPr>
              <w:t>2022</w:t>
            </w:r>
          </w:p>
        </w:tc>
        <w:tc>
          <w:tcPr>
            <w:tcW w:w="1176" w:type="dxa"/>
            <w:tcBorders>
              <w:top w:val="nil"/>
              <w:left w:val="nil"/>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bl>
    <w:p>
      <w:pPr>
        <w:pStyle w:val="2"/>
        <w:numPr>
          <w:ilvl w:val="0"/>
          <w:numId w:val="0"/>
        </w:numPr>
        <w:tabs>
          <w:tab w:val="left" w:pos="350"/>
        </w:tabs>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（三）教师获得国内外重要奖项</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1.内容：统计时间段内分年度获得的国内外重要奖项的情况，奖项每年控制在10项以内。</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奖项名称：包括但不限于诺贝尔奖、菲尔兹奖、图灵奖、沃尔夫化学奖、茅盾文学奖、郭沫若史学奖、孙冶方经济学奖、何梁何利奖、吴玉章奖、体育三大赛、表演类国际A级奖、教育部高等学校科学研究优秀成果奖等，各类奖项均不包含人才资助项目。</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3.组织单位类型：政府、学会、协会、其他。</w:t>
      </w:r>
    </w:p>
    <w:p>
      <w:pPr>
        <w:pStyle w:val="9"/>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4.获奖教师姓名（排名）：获奖教师姓名及在获奖人中的排序，获奖人应为本学位点专任教师。</w:t>
      </w:r>
    </w:p>
    <w:bookmarkEnd w:id="4"/>
    <w:tbl>
      <w:tblPr>
        <w:tblStyle w:val="10"/>
        <w:tblpPr w:leftFromText="180" w:rightFromText="180" w:vertAnchor="text" w:horzAnchor="page" w:tblpX="1453" w:tblpY="202"/>
        <w:tblOverlap w:val="never"/>
        <w:tblW w:w="99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7"/>
        <w:gridCol w:w="1200"/>
        <w:gridCol w:w="1266"/>
        <w:gridCol w:w="1134"/>
        <w:gridCol w:w="1164"/>
        <w:gridCol w:w="1392"/>
        <w:gridCol w:w="1080"/>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1007"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120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奖项名称</w:t>
            </w:r>
          </w:p>
        </w:tc>
        <w:tc>
          <w:tcPr>
            <w:tcW w:w="126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获奖成果名称</w:t>
            </w:r>
          </w:p>
        </w:tc>
        <w:tc>
          <w:tcPr>
            <w:tcW w:w="113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获奖等级</w:t>
            </w:r>
          </w:p>
        </w:tc>
        <w:tc>
          <w:tcPr>
            <w:tcW w:w="116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组织单位</w:t>
            </w:r>
          </w:p>
        </w:tc>
        <w:tc>
          <w:tcPr>
            <w:tcW w:w="1392"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组织单位类型</w:t>
            </w:r>
          </w:p>
        </w:tc>
        <w:tc>
          <w:tcPr>
            <w:tcW w:w="108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w:t>
            </w:r>
          </w:p>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时间</w:t>
            </w:r>
          </w:p>
        </w:tc>
        <w:tc>
          <w:tcPr>
            <w:tcW w:w="172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获奖教师姓名（排名）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8" w:hRule="atLeast"/>
        </w:trPr>
        <w:tc>
          <w:tcPr>
            <w:tcW w:w="1007"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省部级</w:t>
            </w:r>
          </w:p>
        </w:tc>
        <w:tc>
          <w:tcPr>
            <w:tcW w:w="126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陕西省青年创新团队《体 育促进全民健康与社会发 展》</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省部级</w:t>
            </w:r>
          </w:p>
        </w:tc>
        <w:tc>
          <w:tcPr>
            <w:tcW w:w="116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陕西省教育厅</w:t>
            </w:r>
          </w:p>
        </w:tc>
        <w:tc>
          <w:tcPr>
            <w:tcW w:w="13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c>
          <w:tcPr>
            <w:tcW w:w="108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t>2022.8</w:t>
            </w:r>
          </w:p>
        </w:tc>
        <w:tc>
          <w:tcPr>
            <w:tcW w:w="1728"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张晓丽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07"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szCs w:val="22"/>
              </w:rPr>
              <w:t>陕西省第十五次 哲学社会科学优 秀成果奖</w:t>
            </w:r>
          </w:p>
        </w:tc>
        <w:tc>
          <w:tcPr>
            <w:tcW w:w="126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体育锻炼能提升社会资本 吗? ——基于2014 JSNET 调查数据的实证分析</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一等奖</w:t>
            </w:r>
          </w:p>
        </w:tc>
        <w:tc>
          <w:tcPr>
            <w:tcW w:w="116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陕西省政府</w:t>
            </w:r>
          </w:p>
        </w:tc>
        <w:tc>
          <w:tcPr>
            <w:tcW w:w="13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c>
          <w:tcPr>
            <w:tcW w:w="108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t>202 2 . 6</w:t>
            </w:r>
          </w:p>
        </w:tc>
        <w:tc>
          <w:tcPr>
            <w:tcW w:w="1728"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张晓丽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2" w:hRule="atLeast"/>
        </w:trPr>
        <w:tc>
          <w:tcPr>
            <w:tcW w:w="1007"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陕西省第十五次 哲学社会科学优 秀成果奖</w:t>
            </w:r>
          </w:p>
        </w:tc>
        <w:tc>
          <w:tcPr>
            <w:tcW w:w="126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中国专业运动员的社会网 络结构研究</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二等奖</w:t>
            </w:r>
          </w:p>
        </w:tc>
        <w:tc>
          <w:tcPr>
            <w:tcW w:w="116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 政府</w:t>
            </w:r>
          </w:p>
        </w:tc>
        <w:tc>
          <w:tcPr>
            <w:tcW w:w="13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c>
          <w:tcPr>
            <w:tcW w:w="108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t>2022 . 6</w:t>
            </w:r>
          </w:p>
        </w:tc>
        <w:tc>
          <w:tcPr>
            <w:tcW w:w="1728"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张晓丽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2" w:hRule="atLeast"/>
        </w:trPr>
        <w:tc>
          <w:tcPr>
            <w:tcW w:w="1007"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陕西省哲学社会科学成果要报</w:t>
            </w:r>
          </w:p>
        </w:tc>
        <w:tc>
          <w:tcPr>
            <w:tcW w:w="126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陕西省全民健身发展的现实问题及促进建议</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陕西省哲学社会科学成果要报</w:t>
            </w:r>
          </w:p>
        </w:tc>
        <w:tc>
          <w:tcPr>
            <w:tcW w:w="1164"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陕西省哲 学社会科 学工作办 公室</w:t>
            </w:r>
          </w:p>
        </w:tc>
        <w:tc>
          <w:tcPr>
            <w:tcW w:w="1392"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c>
          <w:tcPr>
            <w:tcW w:w="108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t>2022.6</w:t>
            </w:r>
          </w:p>
        </w:tc>
        <w:tc>
          <w:tcPr>
            <w:tcW w:w="1728"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2"/>
                <w:szCs w:val="22"/>
                <w:lang w:val="en-US" w:eastAsia="zh-CN" w:bidi="ar-SA"/>
              </w:rPr>
            </w:pPr>
            <w:r>
              <w:rPr>
                <w:rFonts w:ascii="宋体" w:hAnsi="宋体" w:cs="宋体"/>
                <w:color w:val="000000"/>
                <w:sz w:val="22"/>
                <w:szCs w:val="22"/>
              </w:rPr>
              <w:t>张晓丽</w:t>
            </w:r>
          </w:p>
        </w:tc>
      </w:tr>
    </w:tbl>
    <w:p>
      <w:pPr>
        <w:pStyle w:val="9"/>
        <w:widowControl/>
        <w:spacing w:beforeAutospacing="0" w:afterAutospacing="0" w:line="360" w:lineRule="auto"/>
        <w:rPr>
          <w:rFonts w:hint="eastAsia" w:ascii="黑体" w:hAnsi="黑体" w:eastAsia="黑体" w:cs="黑体"/>
          <w:bCs/>
          <w:sz w:val="28"/>
          <w:szCs w:val="28"/>
          <w:lang w:val="en-US" w:eastAsia="zh-CN"/>
        </w:rPr>
        <w:sectPr>
          <w:pgSz w:w="11906" w:h="16838"/>
          <w:pgMar w:top="1800" w:right="1440" w:bottom="1800" w:left="1440" w:header="851" w:footer="992" w:gutter="0"/>
          <w:cols w:space="425" w:num="1"/>
          <w:docGrid w:type="lines" w:linePitch="312" w:charSpace="0"/>
        </w:sectPr>
      </w:pPr>
    </w:p>
    <w:p>
      <w:pPr>
        <w:pStyle w:val="9"/>
        <w:widowControl/>
        <w:spacing w:beforeAutospacing="0" w:afterAutospacing="0" w:line="360" w:lineRule="auto"/>
        <w:rPr>
          <w:rFonts w:hint="eastAsia" w:ascii="黑体" w:hAnsi="黑体" w:eastAsia="黑体" w:cs="黑体"/>
          <w:b w:val="0"/>
          <w:bCs w:val="0"/>
          <w:sz w:val="28"/>
          <w:szCs w:val="28"/>
          <w:lang w:val="en-US" w:eastAsia="zh-CN"/>
        </w:rPr>
      </w:pPr>
      <w:r>
        <w:rPr>
          <w:rFonts w:hint="eastAsia" w:ascii="黑体" w:hAnsi="黑体" w:eastAsia="黑体" w:cs="黑体"/>
          <w:bCs/>
          <w:sz w:val="32"/>
          <w:szCs w:val="32"/>
          <w:lang w:val="en-US" w:eastAsia="zh-CN"/>
        </w:rPr>
        <w:t>四、服务贡献</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社会服务、体育文化传承活动纳入评优评先、奖学金评定的必备条件，培养了学生创新精神与实践能力，为服务中外人文交流贡献一份力量。</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spacing w:line="500" w:lineRule="exact"/>
        <w:ind w:firstLine="640" w:firstLineChars="200"/>
        <w:jc w:val="left"/>
        <w:rPr>
          <w:rFonts w:hint="eastAsia" w:ascii="黑体" w:hAnsi="黑体" w:eastAsia="黑体" w:cs="黑体"/>
          <w:b w:val="0"/>
          <w:bCs w:val="0"/>
          <w:sz w:val="28"/>
          <w:szCs w:val="28"/>
          <w:lang w:val="en-US" w:eastAsia="zh-CN"/>
        </w:rPr>
      </w:pPr>
      <w:r>
        <w:rPr>
          <w:rFonts w:hint="eastAsia" w:ascii="仿宋" w:hAnsi="仿宋" w:eastAsia="仿宋" w:cs="仿宋"/>
          <w:sz w:val="32"/>
          <w:szCs w:val="32"/>
          <w:lang w:val="en-US" w:eastAsia="zh-CN"/>
        </w:rPr>
        <w:t>在专业的管理中，研究生部逐步构建和完善了过程管理、责任管理与目标管理高效融合的管理体系，有效推动了特色专业的建设</w:t>
      </w:r>
      <w:r>
        <w:rPr>
          <w:rFonts w:hint="eastAsia" w:ascii="仿宋" w:hAnsi="仿宋" w:eastAsia="仿宋" w:cs="仿宋"/>
          <w:sz w:val="32"/>
          <w:szCs w:val="32"/>
        </w:rPr>
        <w:t>。</w:t>
      </w:r>
    </w:p>
    <w:p>
      <w:pPr>
        <w:pStyle w:val="2"/>
        <w:numPr>
          <w:ilvl w:val="0"/>
          <w:numId w:val="0"/>
        </w:numPr>
        <w:rPr>
          <w:rFonts w:hint="eastAsia"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五、学术交流</w:t>
      </w:r>
    </w:p>
    <w:p>
      <w:pPr>
        <w:pStyle w:val="2"/>
        <w:numPr>
          <w:ilvl w:val="0"/>
          <w:numId w:val="0"/>
        </w:numPr>
        <w:ind w:firstLine="640" w:firstLineChars="200"/>
        <w:rPr>
          <w:rFonts w:hint="default" w:ascii="黑体" w:hAnsi="黑体" w:eastAsia="黑体" w:cs="黑体"/>
          <w:b w:val="0"/>
          <w:bCs w:val="0"/>
          <w:sz w:val="28"/>
          <w:szCs w:val="28"/>
          <w:lang w:val="en-US" w:eastAsia="zh-CN"/>
        </w:rPr>
        <w:sectPr>
          <w:pgSz w:w="11906" w:h="16838"/>
          <w:pgMar w:top="1800" w:right="1440" w:bottom="1800" w:left="1440" w:header="851" w:footer="992" w:gutter="0"/>
          <w:cols w:space="425" w:num="1"/>
          <w:docGrid w:type="lines" w:linePitch="312" w:charSpace="0"/>
        </w:sectPr>
      </w:pPr>
      <w:r>
        <w:rPr>
          <w:rFonts w:hint="eastAsia" w:ascii="仿宋" w:hAnsi="仿宋" w:eastAsia="仿宋" w:cs="仿宋"/>
          <w:color w:val="auto"/>
          <w:kern w:val="2"/>
          <w:sz w:val="32"/>
          <w:szCs w:val="32"/>
          <w:lang w:val="en-US" w:eastAsia="zh-CN" w:bidi="ar-SA"/>
        </w:rPr>
        <w:t>1.内容：统计时间段内，学生（含留学生）在学期间参加本领域国内外重要学术会议并作学术报告的人员情况。</w:t>
      </w:r>
      <w:r>
        <w:rPr>
          <w:rFonts w:hint="eastAsia" w:ascii="仿宋" w:hAnsi="仿宋" w:eastAsia="仿宋" w:cs="仿宋"/>
          <w:color w:val="auto"/>
          <w:kern w:val="2"/>
          <w:sz w:val="32"/>
          <w:szCs w:val="32"/>
          <w:lang w:val="en-US" w:eastAsia="zh-CN" w:bidi="ar-SA"/>
        </w:rPr>
        <w:br w:type="textWrapping"/>
      </w:r>
      <w:r>
        <w:rPr>
          <w:rFonts w:hint="eastAsia" w:ascii="仿宋" w:hAnsi="仿宋" w:eastAsia="仿宋" w:cs="仿宋"/>
          <w:color w:val="auto"/>
          <w:kern w:val="2"/>
          <w:sz w:val="32"/>
          <w:szCs w:val="32"/>
          <w:lang w:val="en-US" w:eastAsia="zh-CN" w:bidi="ar-SA"/>
        </w:rPr>
        <w:t xml:space="preserve">    2.报告地点：报告地点填报格式为“国别-城市”，如“中国-上海”，或“线上。</w:t>
      </w:r>
    </w:p>
    <w:tbl>
      <w:tblPr>
        <w:tblStyle w:val="11"/>
        <w:tblpPr w:leftFromText="180" w:rightFromText="180" w:vertAnchor="text" w:horzAnchor="page" w:tblpX="1405" w:tblpY="3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1050"/>
        <w:gridCol w:w="1388"/>
        <w:gridCol w:w="1304"/>
        <w:gridCol w:w="1282"/>
        <w:gridCol w:w="159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2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105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年度</w:t>
            </w:r>
          </w:p>
        </w:tc>
        <w:tc>
          <w:tcPr>
            <w:tcW w:w="138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学生姓名</w:t>
            </w:r>
          </w:p>
        </w:tc>
        <w:tc>
          <w:tcPr>
            <w:tcW w:w="130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会议名称</w:t>
            </w:r>
          </w:p>
        </w:tc>
        <w:tc>
          <w:tcPr>
            <w:tcW w:w="128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报告题目</w:t>
            </w:r>
          </w:p>
        </w:tc>
        <w:tc>
          <w:tcPr>
            <w:tcW w:w="1599"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报告时间</w:t>
            </w:r>
          </w:p>
        </w:tc>
        <w:tc>
          <w:tcPr>
            <w:tcW w:w="169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w:t>
            </w:r>
          </w:p>
        </w:tc>
        <w:tc>
          <w:tcPr>
            <w:tcW w:w="10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0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28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9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w:t>
            </w:r>
          </w:p>
        </w:tc>
        <w:tc>
          <w:tcPr>
            <w:tcW w:w="10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0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28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9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w:t>
            </w:r>
          </w:p>
        </w:tc>
        <w:tc>
          <w:tcPr>
            <w:tcW w:w="10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0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282"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9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69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bl>
    <w:p>
      <w:pPr>
        <w:pStyle w:val="2"/>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六、学位点建设存在问题</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sz w:val="32"/>
          <w:szCs w:val="32"/>
          <w:lang w:val="en-US" w:eastAsia="zh-CN"/>
        </w:rPr>
        <w:t>一）课程与教学论学位点建设需进一步加强。和其他学位点相比，课程与教学论学位点招生规模少，标志性研究成果少。</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（二）学科建设需进一步提高。学科建设投入不足，高水平、标志性成果少，学科带头人年龄偏大，学科方向不能组成团队，和体育学科交叉融合水平低。</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（三）学科队伍建设在数量增加和结构优化两方面，都存在较大压力。</w:t>
      </w:r>
    </w:p>
    <w:p>
      <w:pPr>
        <w:pStyle w:val="2"/>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七、下一年度建设计划</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继续强化课程与教学论学位点建设，稳定团队，重点攻关。由课程与教学论学术团队的带头人、学术骨干形成课程论、教学论、特殊教育三个研究方向，申报国家级、省级等标志性成果，以成果突破带动学科整体建设。</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深化和体育学科的交叉融合。在研究方向的确立上，服务于西安体育学院体育学科申博的战略定位，加强理论研究和体育学科的交叉融合，课程与教学论的理论研究滋润体育学科的发展，体育学科的发展开拓课程与教学论的视域。</w:t>
      </w:r>
    </w:p>
    <w:p>
      <w:pPr>
        <w:spacing w:line="5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（三）申请组建高水平的研究队伍。合理的研究队伍应该有五个教授，三个副教授和2个讲师。目前，打破原有的思维界限，在学术方向和平台上组建高水平研究队伍。</w:t>
      </w:r>
    </w:p>
    <w:p>
      <w:pPr>
        <w:spacing w:line="500" w:lineRule="exact"/>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（四）挖掘潜力，申报高水平课题和项目。今年申报国家社科基金项目和高水平国际合作项目。</w:t>
      </w:r>
    </w:p>
    <w:p>
      <w:pPr>
        <w:pStyle w:val="2"/>
        <w:numPr>
          <w:ilvl w:val="0"/>
          <w:numId w:val="0"/>
        </w:numPr>
        <w:rPr>
          <w:rFonts w:hint="eastAsia" w:ascii="黑体" w:hAnsi="黑体" w:eastAsia="黑体" w:cs="黑体"/>
          <w:b w:val="0"/>
          <w:bCs w:val="0"/>
          <w:sz w:val="28"/>
          <w:szCs w:val="28"/>
          <w:lang w:val="en-US" w:eastAsia="zh-CN"/>
        </w:rPr>
      </w:pPr>
    </w:p>
    <w:p>
      <w:pPr>
        <w:pStyle w:val="2"/>
        <w:numPr>
          <w:ilvl w:val="0"/>
          <w:numId w:val="0"/>
        </w:numPr>
        <w:rPr>
          <w:rFonts w:hint="eastAsia" w:ascii="黑体" w:hAnsi="黑体" w:eastAsia="黑体" w:cs="黑体"/>
          <w:b w:val="0"/>
          <w:bCs w:val="0"/>
          <w:sz w:val="28"/>
          <w:szCs w:val="28"/>
          <w:lang w:val="en-US" w:eastAsia="zh-CN"/>
        </w:rPr>
      </w:pPr>
    </w:p>
    <w:p>
      <w:pPr>
        <w:pStyle w:val="2"/>
        <w:numPr>
          <w:ilvl w:val="0"/>
          <w:numId w:val="0"/>
        </w:numPr>
        <w:rPr>
          <w:rFonts w:hint="eastAsia" w:ascii="黑体" w:hAnsi="黑体" w:eastAsia="黑体" w:cs="黑体"/>
          <w:b w:val="0"/>
          <w:bCs w:val="0"/>
          <w:sz w:val="28"/>
          <w:szCs w:val="28"/>
          <w:lang w:val="en-US" w:eastAsia="zh-CN"/>
        </w:rPr>
      </w:pPr>
    </w:p>
    <w:p>
      <w:pPr>
        <w:pStyle w:val="2"/>
        <w:numPr>
          <w:ilvl w:val="0"/>
          <w:numId w:val="0"/>
        </w:numPr>
        <w:rPr>
          <w:rFonts w:hint="eastAsia" w:ascii="黑体" w:hAnsi="黑体" w:eastAsia="黑体" w:cs="黑体"/>
          <w:b w:val="0"/>
          <w:bCs w:val="0"/>
          <w:sz w:val="28"/>
          <w:szCs w:val="28"/>
          <w:lang w:val="en-US" w:eastAsia="zh-CN"/>
        </w:rPr>
      </w:pPr>
    </w:p>
    <w:p>
      <w:pPr>
        <w:pStyle w:val="2"/>
        <w:numPr>
          <w:ilvl w:val="0"/>
          <w:numId w:val="0"/>
        </w:numPr>
        <w:rPr>
          <w:rFonts w:hint="eastAsia" w:ascii="黑体" w:hAnsi="黑体" w:eastAsia="黑体" w:cs="黑体"/>
          <w:b w:val="0"/>
          <w:bCs w:val="0"/>
          <w:sz w:val="28"/>
          <w:szCs w:val="28"/>
          <w:lang w:val="en-US" w:eastAsia="zh-CN"/>
        </w:rPr>
        <w:sectPr>
          <w:pgSz w:w="11906" w:h="16838"/>
          <w:pgMar w:top="1800" w:right="1440" w:bottom="1800" w:left="1440" w:header="851" w:footer="992" w:gutter="0"/>
          <w:cols w:space="425" w:num="1"/>
          <w:docGrid w:type="lines" w:linePitch="312" w:charSpace="0"/>
        </w:sectPr>
      </w:pPr>
    </w:p>
    <w:p>
      <w:pPr>
        <w:spacing w:line="500" w:lineRule="exact"/>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2"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center"/>
      <w:textAlignment w:val="baseline"/>
      <w:rPr>
        <w:rStyle w:val="14"/>
        <w:rFonts w:ascii="Times New Roman" w:hAnsi="Times New Roman"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widowControl/>
      <w:jc w:val="center"/>
      <w:textAlignment w:val="baseline"/>
      <w:rPr>
        <w:rStyle w:val="14"/>
        <w:rFonts w:ascii="Times New Roman" w:hAnsi="Times New Roman" w:eastAsia="宋体"/>
        <w:sz w:val="28"/>
        <w:szCs w:val="28"/>
      </w:rPr>
    </w:pPr>
    <w:r>
      <w:rPr>
        <w:rStyle w:val="14"/>
        <w:rFonts w:ascii="Times New Roman" w:hAnsi="Times New Roman" w:eastAsia="宋体"/>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widowControl/>
                            <w:jc w:val="center"/>
                            <w:textAlignment w:val="baseline"/>
                            <w:rPr>
                              <w:rStyle w:val="14"/>
                              <w:rFonts w:ascii="仿宋_GB2312" w:hAnsi="仿宋_GB2312" w:eastAsia="仿宋_GB2312"/>
                              <w:sz w:val="28"/>
                              <w:szCs w:val="28"/>
                            </w:rPr>
                          </w:pPr>
                        </w:p>
                        <w:p>
                          <w:pPr>
                            <w:textAlignment w:val="baseline"/>
                            <w:rPr>
                              <w:rStyle w:val="14"/>
                              <w:rFonts w:ascii="Times New Roman" w:hAnsi="Times New Roman" w:eastAsia="宋体"/>
                              <w:sz w:val="21"/>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7jl9IAAAAFAQAADwAAAAAAAAABACAAAAAiAAAAZHJz&#10;L2Rvd25yZXYueG1sUEsBAhQAFAAAAAgAh07iQOb1SyzRAQAApgMAAA4AAAAAAAAAAQAgAAAAIQEA&#10;AGRycy9lMm9Eb2MueG1sUEsFBgAAAAAGAAYAWQEAAGQFAAAAAA==&#10;">
              <v:fill on="f" focussize="0,0"/>
              <v:stroke on="f" weight="1.25pt"/>
              <v:imagedata o:title=""/>
              <o:lock v:ext="edit" aspectratio="f"/>
              <v:textbox inset="0mm,0mm,0mm,0mm">
                <w:txbxContent>
                  <w:p>
                    <w:pPr>
                      <w:pStyle w:val="7"/>
                      <w:widowControl/>
                      <w:jc w:val="center"/>
                      <w:textAlignment w:val="baseline"/>
                      <w:rPr>
                        <w:rStyle w:val="14"/>
                        <w:rFonts w:ascii="仿宋_GB2312" w:hAnsi="仿宋_GB2312" w:eastAsia="仿宋_GB2312"/>
                        <w:sz w:val="28"/>
                        <w:szCs w:val="28"/>
                      </w:rPr>
                    </w:pPr>
                  </w:p>
                  <w:p>
                    <w:pPr>
                      <w:textAlignment w:val="baseline"/>
                      <w:rPr>
                        <w:rStyle w:val="14"/>
                        <w:rFonts w:ascii="Times New Roman" w:hAnsi="Times New Roman" w:eastAsia="宋体"/>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textAlignment w:val="baseline"/>
      <w:rPr>
        <w:rStyle w:val="14"/>
        <w:rFonts w:ascii="Times New Roman" w:hAnsi="Times New Roman" w:eastAsia="宋体"/>
        <w:sz w:val="18"/>
        <w:szCs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618B6"/>
    <w:multiLevelType w:val="singleLevel"/>
    <w:tmpl w:val="891618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ODdhMGQyOWFmOTA4ZWU5MTRkNjhmY2Y3NmI4MTgifQ=="/>
  </w:docVars>
  <w:rsids>
    <w:rsidRoot w:val="64E5091C"/>
    <w:rsid w:val="00011E04"/>
    <w:rsid w:val="0003483A"/>
    <w:rsid w:val="00035C23"/>
    <w:rsid w:val="0003643D"/>
    <w:rsid w:val="000743DF"/>
    <w:rsid w:val="000B06B8"/>
    <w:rsid w:val="000C4241"/>
    <w:rsid w:val="000E07C6"/>
    <w:rsid w:val="000E17ED"/>
    <w:rsid w:val="00185DDF"/>
    <w:rsid w:val="001926C2"/>
    <w:rsid w:val="001B193B"/>
    <w:rsid w:val="001C46C3"/>
    <w:rsid w:val="001D39A8"/>
    <w:rsid w:val="001F0E5D"/>
    <w:rsid w:val="00202828"/>
    <w:rsid w:val="002043FC"/>
    <w:rsid w:val="002143E6"/>
    <w:rsid w:val="00245AD1"/>
    <w:rsid w:val="0027693A"/>
    <w:rsid w:val="002D0566"/>
    <w:rsid w:val="002F54B6"/>
    <w:rsid w:val="003041F2"/>
    <w:rsid w:val="00366835"/>
    <w:rsid w:val="003720E8"/>
    <w:rsid w:val="003858A7"/>
    <w:rsid w:val="003941B7"/>
    <w:rsid w:val="003D5ACF"/>
    <w:rsid w:val="003F4EFB"/>
    <w:rsid w:val="004101A3"/>
    <w:rsid w:val="00412BF1"/>
    <w:rsid w:val="004972DA"/>
    <w:rsid w:val="004A652E"/>
    <w:rsid w:val="004C434F"/>
    <w:rsid w:val="004D1112"/>
    <w:rsid w:val="004E45D1"/>
    <w:rsid w:val="00582CD5"/>
    <w:rsid w:val="005B5F80"/>
    <w:rsid w:val="006317FA"/>
    <w:rsid w:val="00655C88"/>
    <w:rsid w:val="00664635"/>
    <w:rsid w:val="006853F1"/>
    <w:rsid w:val="00694EF5"/>
    <w:rsid w:val="006D4981"/>
    <w:rsid w:val="00704240"/>
    <w:rsid w:val="00713E04"/>
    <w:rsid w:val="007A1659"/>
    <w:rsid w:val="007C3865"/>
    <w:rsid w:val="007E531E"/>
    <w:rsid w:val="0083348B"/>
    <w:rsid w:val="00893012"/>
    <w:rsid w:val="008B4BB9"/>
    <w:rsid w:val="008B54F5"/>
    <w:rsid w:val="008C4632"/>
    <w:rsid w:val="008C50E2"/>
    <w:rsid w:val="008E4543"/>
    <w:rsid w:val="0093112D"/>
    <w:rsid w:val="00980EA9"/>
    <w:rsid w:val="009D179E"/>
    <w:rsid w:val="009E36B4"/>
    <w:rsid w:val="009E41DF"/>
    <w:rsid w:val="00A01C88"/>
    <w:rsid w:val="00A01F5D"/>
    <w:rsid w:val="00A1385C"/>
    <w:rsid w:val="00A30A9A"/>
    <w:rsid w:val="00A861BE"/>
    <w:rsid w:val="00AB4520"/>
    <w:rsid w:val="00AD13CF"/>
    <w:rsid w:val="00AD1B88"/>
    <w:rsid w:val="00AE4698"/>
    <w:rsid w:val="00B6009D"/>
    <w:rsid w:val="00B732DF"/>
    <w:rsid w:val="00BC4781"/>
    <w:rsid w:val="00C02F75"/>
    <w:rsid w:val="00C16314"/>
    <w:rsid w:val="00C1736F"/>
    <w:rsid w:val="00C25041"/>
    <w:rsid w:val="00C33AE8"/>
    <w:rsid w:val="00CA54AE"/>
    <w:rsid w:val="00CB5133"/>
    <w:rsid w:val="00D02266"/>
    <w:rsid w:val="00D162AF"/>
    <w:rsid w:val="00D212C5"/>
    <w:rsid w:val="00D241C8"/>
    <w:rsid w:val="00D24A53"/>
    <w:rsid w:val="00D4377E"/>
    <w:rsid w:val="00D74A6E"/>
    <w:rsid w:val="00DA4531"/>
    <w:rsid w:val="00DD1110"/>
    <w:rsid w:val="00DE411C"/>
    <w:rsid w:val="00DF1E74"/>
    <w:rsid w:val="00E0668D"/>
    <w:rsid w:val="00E14B91"/>
    <w:rsid w:val="00E420DA"/>
    <w:rsid w:val="00E468FB"/>
    <w:rsid w:val="00EB312E"/>
    <w:rsid w:val="00ED358F"/>
    <w:rsid w:val="00EE0810"/>
    <w:rsid w:val="00F15029"/>
    <w:rsid w:val="00F37AEB"/>
    <w:rsid w:val="00F543D6"/>
    <w:rsid w:val="00FC63CF"/>
    <w:rsid w:val="00FD6A47"/>
    <w:rsid w:val="019C14B0"/>
    <w:rsid w:val="01CC27C5"/>
    <w:rsid w:val="022655F4"/>
    <w:rsid w:val="03936CB9"/>
    <w:rsid w:val="040000C7"/>
    <w:rsid w:val="045931E7"/>
    <w:rsid w:val="0688788D"/>
    <w:rsid w:val="07F92E63"/>
    <w:rsid w:val="09287EA3"/>
    <w:rsid w:val="0A247833"/>
    <w:rsid w:val="0B811AED"/>
    <w:rsid w:val="0BF733BB"/>
    <w:rsid w:val="0E783C64"/>
    <w:rsid w:val="0E883461"/>
    <w:rsid w:val="0E8C1ECA"/>
    <w:rsid w:val="104F5B7A"/>
    <w:rsid w:val="12BE56F0"/>
    <w:rsid w:val="13D07EF8"/>
    <w:rsid w:val="14761FEE"/>
    <w:rsid w:val="156244B1"/>
    <w:rsid w:val="167C0054"/>
    <w:rsid w:val="18B24DE5"/>
    <w:rsid w:val="192166BD"/>
    <w:rsid w:val="1AA50CD5"/>
    <w:rsid w:val="1AAB408E"/>
    <w:rsid w:val="1DD97567"/>
    <w:rsid w:val="1EA96DB1"/>
    <w:rsid w:val="1F5F3A9B"/>
    <w:rsid w:val="1F91162A"/>
    <w:rsid w:val="22123047"/>
    <w:rsid w:val="23072480"/>
    <w:rsid w:val="233A4603"/>
    <w:rsid w:val="235E6824"/>
    <w:rsid w:val="2372766A"/>
    <w:rsid w:val="24BF68B5"/>
    <w:rsid w:val="274039CA"/>
    <w:rsid w:val="2A7604A6"/>
    <w:rsid w:val="2D750EE2"/>
    <w:rsid w:val="2E5B1043"/>
    <w:rsid w:val="2EB90CD5"/>
    <w:rsid w:val="2EC655D0"/>
    <w:rsid w:val="30521AC8"/>
    <w:rsid w:val="31F340BE"/>
    <w:rsid w:val="32F627CE"/>
    <w:rsid w:val="337C2823"/>
    <w:rsid w:val="342B4536"/>
    <w:rsid w:val="36FD5C1C"/>
    <w:rsid w:val="3738080F"/>
    <w:rsid w:val="39A76BCA"/>
    <w:rsid w:val="3AB27B21"/>
    <w:rsid w:val="3AEA2233"/>
    <w:rsid w:val="3AF410E4"/>
    <w:rsid w:val="3C22577D"/>
    <w:rsid w:val="3CF81923"/>
    <w:rsid w:val="3D934BE4"/>
    <w:rsid w:val="3E004EB1"/>
    <w:rsid w:val="3E9D7FAE"/>
    <w:rsid w:val="3EB52505"/>
    <w:rsid w:val="407112B9"/>
    <w:rsid w:val="41007C12"/>
    <w:rsid w:val="41EF2605"/>
    <w:rsid w:val="43F62371"/>
    <w:rsid w:val="44910F62"/>
    <w:rsid w:val="454930C1"/>
    <w:rsid w:val="461B3B13"/>
    <w:rsid w:val="474B0214"/>
    <w:rsid w:val="475F022D"/>
    <w:rsid w:val="4C8F32D7"/>
    <w:rsid w:val="4EC53C9C"/>
    <w:rsid w:val="4F114F76"/>
    <w:rsid w:val="4F720285"/>
    <w:rsid w:val="50591CBD"/>
    <w:rsid w:val="510E0CFA"/>
    <w:rsid w:val="5153670D"/>
    <w:rsid w:val="51BC3D6C"/>
    <w:rsid w:val="51FE1F11"/>
    <w:rsid w:val="575E3C09"/>
    <w:rsid w:val="57CB0EE8"/>
    <w:rsid w:val="57FA1FD8"/>
    <w:rsid w:val="58B47EAB"/>
    <w:rsid w:val="598A44F6"/>
    <w:rsid w:val="5AF251E8"/>
    <w:rsid w:val="5B7C0EBC"/>
    <w:rsid w:val="5D081EDB"/>
    <w:rsid w:val="5D626E72"/>
    <w:rsid w:val="5E565A8E"/>
    <w:rsid w:val="5E9D03F2"/>
    <w:rsid w:val="5EA91BC4"/>
    <w:rsid w:val="602D376D"/>
    <w:rsid w:val="612F2126"/>
    <w:rsid w:val="61A65474"/>
    <w:rsid w:val="61B51362"/>
    <w:rsid w:val="636072B3"/>
    <w:rsid w:val="647F1AD7"/>
    <w:rsid w:val="64E5091C"/>
    <w:rsid w:val="658A56E4"/>
    <w:rsid w:val="664C572B"/>
    <w:rsid w:val="66974E96"/>
    <w:rsid w:val="66F422E8"/>
    <w:rsid w:val="671A370B"/>
    <w:rsid w:val="67F72090"/>
    <w:rsid w:val="680D45AC"/>
    <w:rsid w:val="6A5A45AF"/>
    <w:rsid w:val="6AED1528"/>
    <w:rsid w:val="6D2239C8"/>
    <w:rsid w:val="6DE64787"/>
    <w:rsid w:val="6DF07687"/>
    <w:rsid w:val="6E7E6752"/>
    <w:rsid w:val="6E7F7864"/>
    <w:rsid w:val="6F1426D0"/>
    <w:rsid w:val="75875C54"/>
    <w:rsid w:val="75A31161"/>
    <w:rsid w:val="78010B42"/>
    <w:rsid w:val="79622923"/>
    <w:rsid w:val="79773EC2"/>
    <w:rsid w:val="79C41394"/>
    <w:rsid w:val="7AB9653C"/>
    <w:rsid w:val="7B0C77A9"/>
    <w:rsid w:val="7B971B69"/>
    <w:rsid w:val="7C621D35"/>
    <w:rsid w:val="7CFE5817"/>
    <w:rsid w:val="7E520599"/>
    <w:rsid w:val="7F0C3C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4">
    <w:name w:val="heading 3"/>
    <w:basedOn w:val="1"/>
    <w:next w:val="1"/>
    <w:semiHidden/>
    <w:unhideWhenUsed/>
    <w:qFormat/>
    <w:uiPriority w:val="0"/>
    <w:pPr>
      <w:keepNext/>
      <w:spacing w:before="260" w:after="260" w:line="415" w:lineRule="auto"/>
      <w:outlineLvl w:val="2"/>
    </w:pPr>
    <w:rPr>
      <w:rFonts w:ascii="Calibri" w:hAnsi="Calibri"/>
      <w:b/>
      <w:kern w:val="0"/>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rmal Indent_e6a12438-7098-4f4a-9b1a-eab7b63ff8d1"/>
    <w:basedOn w:val="1"/>
    <w:qFormat/>
    <w:uiPriority w:val="0"/>
    <w:pPr>
      <w:ind w:firstLine="880" w:firstLineChars="200"/>
    </w:pPr>
    <w:rPr>
      <w:rFonts w:ascii="Calibri" w:hAnsi="Calibri" w:eastAsia="宋体" w:cs="Times New Roman"/>
      <w:szCs w:val="24"/>
    </w:rPr>
  </w:style>
  <w:style w:type="paragraph" w:styleId="5">
    <w:name w:val="Body Text"/>
    <w:basedOn w:val="1"/>
    <w:qFormat/>
    <w:uiPriority w:val="1"/>
    <w:rPr>
      <w:rFonts w:ascii="宋体" w:hAnsi="宋体" w:cs="宋体"/>
      <w:sz w:val="24"/>
      <w:lang w:val="zh-CN" w:bidi="zh-CN"/>
    </w:rPr>
  </w:style>
  <w:style w:type="paragraph" w:styleId="6">
    <w:name w:val="Body Text Indent 2"/>
    <w:basedOn w:val="1"/>
    <w:qFormat/>
    <w:uiPriority w:val="0"/>
    <w:pPr>
      <w:spacing w:after="120" w:line="480" w:lineRule="auto"/>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qFormat/>
    <w:uiPriority w:val="0"/>
    <w:rPr>
      <w:rFonts w:ascii="Times New Roman" w:hAnsi="Times New Roman" w:eastAsia="宋体" w:cs="Times New Roman"/>
      <w:color w:val="800080"/>
      <w:u w:val="single"/>
    </w:rPr>
  </w:style>
  <w:style w:type="character" w:customStyle="1" w:styleId="14">
    <w:name w:val="NormalCharacter"/>
    <w:semiHidden/>
    <w:qFormat/>
    <w:uiPriority w:val="0"/>
    <w:rPr>
      <w:rFonts w:eastAsia="方正仿宋简体" w:asciiTheme="minorHAnsi" w:hAnsiTheme="minorHAnsi" w:cstheme="minorBidi"/>
      <w:kern w:val="2"/>
      <w:sz w:val="32"/>
      <w:szCs w:val="24"/>
      <w:lang w:val="en-US" w:eastAsia="zh-CN" w:bidi="ar-SA"/>
    </w:rPr>
  </w:style>
  <w:style w:type="paragraph" w:customStyle="1" w:styleId="15">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6">
    <w:name w:val="font01"/>
    <w:basedOn w:val="12"/>
    <w:qFormat/>
    <w:uiPriority w:val="0"/>
    <w:rPr>
      <w:rFonts w:hint="default" w:ascii="Arial" w:hAnsi="Arial" w:cs="Arial"/>
      <w:color w:val="000000"/>
      <w:sz w:val="20"/>
      <w:szCs w:val="20"/>
      <w:u w:val="none"/>
    </w:rPr>
  </w:style>
  <w:style w:type="character" w:customStyle="1" w:styleId="17">
    <w:name w:val="font11"/>
    <w:basedOn w:val="12"/>
    <w:qFormat/>
    <w:uiPriority w:val="0"/>
    <w:rPr>
      <w:rFonts w:hint="eastAsia" w:ascii="宋体" w:hAnsi="宋体" w:eastAsia="宋体" w:cs="宋体"/>
      <w:color w:val="000000"/>
      <w:sz w:val="20"/>
      <w:szCs w:val="20"/>
      <w:u w:val="none"/>
    </w:rPr>
  </w:style>
  <w:style w:type="paragraph" w:customStyle="1" w:styleId="18">
    <w:name w:val="Table Paragraph"/>
    <w:basedOn w:val="1"/>
    <w:qFormat/>
    <w:uiPriority w:val="1"/>
    <w:pPr>
      <w:spacing w:before="38"/>
      <w:ind w:left="116" w:right="482"/>
      <w:jc w:val="center"/>
    </w:pPr>
    <w:rPr>
      <w:rFonts w:ascii="宋体" w:hAnsi="宋体" w:cs="宋体"/>
      <w:lang w:val="zh-CN" w:bidi="zh-CN"/>
    </w:rPr>
  </w:style>
  <w:style w:type="paragraph" w:styleId="19">
    <w:name w:val="List Paragraph"/>
    <w:basedOn w:val="1"/>
    <w:qFormat/>
    <w:uiPriority w:val="34"/>
    <w:pPr>
      <w:ind w:firstLine="420" w:firstLineChars="200"/>
    </w:pPr>
  </w:style>
  <w:style w:type="character" w:customStyle="1" w:styleId="20">
    <w:name w:val="font21"/>
    <w:basedOn w:val="12"/>
    <w:qFormat/>
    <w:uiPriority w:val="0"/>
    <w:rPr>
      <w:rFonts w:hint="eastAsia" w:ascii="宋体" w:hAnsi="宋体" w:eastAsia="宋体" w:cs="宋体"/>
      <w:color w:val="000000"/>
      <w:sz w:val="22"/>
      <w:szCs w:val="22"/>
      <w:u w:val="none"/>
    </w:rPr>
  </w:style>
  <w:style w:type="character" w:customStyle="1" w:styleId="21">
    <w:name w:val="font41"/>
    <w:basedOn w:val="12"/>
    <w:qFormat/>
    <w:uiPriority w:val="0"/>
    <w:rPr>
      <w:rFonts w:hint="eastAsia" w:ascii="宋体" w:hAnsi="宋体" w:eastAsia="宋体" w:cs="宋体"/>
      <w:b/>
      <w:bCs/>
      <w:color w:val="FF0000"/>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7763</Words>
  <Characters>8039</Characters>
  <Lines>26</Lines>
  <Paragraphs>7</Paragraphs>
  <TotalTime>5</TotalTime>
  <ScaleCrop>false</ScaleCrop>
  <LinksUpToDate>false</LinksUpToDate>
  <CharactersWithSpaces>8133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2021-05-08T00:28:00Z</dcterms:created>
  <dc:creator>张群</dc:creator>
  <cp:lastModifiedBy>ASUS</cp:lastModifiedBy>
  <cp:lastPrinted>2022-12-07T02:04:00Z</cp:lastPrinted>
  <dcterms:modified xsi:type="dcterms:W3CDTF">2023-04-01T11:17:48Z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55571CF0FAF1456B93C0508998B604A4</vt:lpwstr>
  </property>
</Properties>
</file>