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A6" w:rsidRPr="00775CD6" w:rsidRDefault="001C7DA6" w:rsidP="001C7DA6">
      <w:pPr>
        <w:spacing w:line="440" w:lineRule="exact"/>
        <w:jc w:val="left"/>
        <w:rPr>
          <w:rFonts w:ascii="仿宋_GB2312" w:eastAsia="仿宋_GB2312"/>
          <w:sz w:val="32"/>
          <w:szCs w:val="32"/>
        </w:rPr>
      </w:pPr>
      <w:r w:rsidRPr="00775CD6">
        <w:rPr>
          <w:rFonts w:ascii="仿宋_GB2312" w:eastAsia="仿宋_GB2312" w:hint="eastAsia"/>
          <w:sz w:val="32"/>
          <w:szCs w:val="32"/>
        </w:rPr>
        <w:t>附件：</w:t>
      </w:r>
    </w:p>
    <w:p w:rsidR="001C7DA6" w:rsidRPr="00775CD6" w:rsidRDefault="001C7DA6" w:rsidP="001C7DA6">
      <w:pPr>
        <w:spacing w:line="440" w:lineRule="exact"/>
        <w:jc w:val="left"/>
        <w:rPr>
          <w:rFonts w:ascii="仿宋_GB2312" w:eastAsia="仿宋_GB2312"/>
          <w:sz w:val="32"/>
          <w:szCs w:val="32"/>
        </w:rPr>
      </w:pPr>
    </w:p>
    <w:p w:rsidR="001C7DA6" w:rsidRDefault="001C7DA6" w:rsidP="001C7DA6">
      <w:pPr>
        <w:widowControl/>
        <w:shd w:val="clear" w:color="auto" w:fill="FFFFFF"/>
        <w:jc w:val="center"/>
        <w:rPr>
          <w:rFonts w:ascii="方正小标宋简体" w:eastAsia="方正小标宋简体" w:hAnsi="Verdana" w:cs="宋体"/>
          <w:kern w:val="0"/>
          <w:sz w:val="36"/>
          <w:szCs w:val="36"/>
        </w:rPr>
      </w:pPr>
      <w:r w:rsidRPr="00775CD6">
        <w:rPr>
          <w:rFonts w:ascii="方正小标宋简体" w:eastAsia="方正小标宋简体" w:hAnsi="Verdana" w:cs="宋体" w:hint="eastAsia"/>
          <w:kern w:val="0"/>
          <w:sz w:val="36"/>
          <w:szCs w:val="36"/>
        </w:rPr>
        <w:t>评审材料电子化规范要求</w:t>
      </w:r>
    </w:p>
    <w:p w:rsidR="001C7DA6" w:rsidRPr="00775CD6" w:rsidRDefault="001C7DA6" w:rsidP="001C7DA6">
      <w:pPr>
        <w:widowControl/>
        <w:shd w:val="clear" w:color="auto" w:fill="FFFFFF"/>
        <w:jc w:val="center"/>
        <w:rPr>
          <w:rFonts w:ascii="方正小标宋简体" w:eastAsia="方正小标宋简体" w:hAnsi="Verdana" w:cs="宋体"/>
          <w:kern w:val="0"/>
          <w:sz w:val="36"/>
          <w:szCs w:val="36"/>
        </w:rPr>
      </w:pP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一、为方便开展工作，提高服务质量和效率，节约资源成本，凡向省教育厅评审委员会申请晋升职称人员，其参评材料须按本规范要求实施电子化。</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二、电子化材料的基本方法</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1．将参评材料原件进行数码扫描或拍照后转换为清晰的PDF格式或JPEG格式图片，为在兼顾清晰度情况下减小电子化材料数据量，建议将每页原始图片的像素数控制在1440乘以900左右、数据容量控制在100KB以内；对于内容页数超过10页的单个著作、研究报告类成果，可使用与纸质原件材料内容、版式一致的WORD、WPS等电子文本直接转换PDF文档，以减小电子化材料数据量。</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2．使用软件工具按顺序将原始图片分模块转换整合为PDF格式文档，然后上传提交至“职称系统”相应申报支撑材料模块中；申报人支撑材料的每个模块可上传的PDF格式文档数量不限，但每个PDF格式文档数据量应小于8MB；注意不要将每页图片逐个转换为独立的单页内容PDF文件上传系统；申报人电子材料上传提交至“职称系统”后，须在“职称系统”中对所有模块的每个PDF文档进行检查测试，确保都能顺畅打开显示且清晰无误。</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lastRenderedPageBreak/>
        <w:t>      </w:t>
      </w:r>
      <w:r w:rsidRPr="00775CD6">
        <w:rPr>
          <w:rFonts w:ascii="仿宋_GB2312" w:eastAsia="仿宋_GB2312" w:hAnsi="Verdana" w:cs="宋体" w:hint="eastAsia"/>
          <w:kern w:val="0"/>
          <w:sz w:val="32"/>
          <w:szCs w:val="32"/>
        </w:rPr>
        <w:t>3．论文论著、科研项目、奖项专利等业绩类成果支撑材料</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模块中各个PDF文档的内容顺序由申报人</w:t>
      </w:r>
      <w:proofErr w:type="gramStart"/>
      <w:r w:rsidRPr="00775CD6">
        <w:rPr>
          <w:rFonts w:ascii="仿宋_GB2312" w:eastAsia="仿宋_GB2312" w:hAnsi="Verdana" w:cs="宋体" w:hint="eastAsia"/>
          <w:kern w:val="0"/>
          <w:sz w:val="32"/>
          <w:szCs w:val="32"/>
        </w:rPr>
        <w:t>按体现</w:t>
      </w:r>
      <w:proofErr w:type="gramEnd"/>
      <w:r w:rsidRPr="00775CD6">
        <w:rPr>
          <w:rFonts w:ascii="仿宋_GB2312" w:eastAsia="仿宋_GB2312" w:hAnsi="Verdana" w:cs="宋体" w:hint="eastAsia"/>
          <w:kern w:val="0"/>
          <w:sz w:val="32"/>
          <w:szCs w:val="32"/>
        </w:rPr>
        <w:t>本人水平的重要程度从前到后进行排序。</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三、职称系统支撑材料模块类别及PDF文件制作规则</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（一）评审表PDF文档。</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内容是申报人定稿报送的《评审表》原件的电子化材料，要求评审表填写规范无涂改，封面学科</w:t>
      </w:r>
      <w:proofErr w:type="gramStart"/>
      <w:r w:rsidRPr="00775CD6">
        <w:rPr>
          <w:rFonts w:ascii="仿宋_GB2312" w:eastAsia="仿宋_GB2312" w:hAnsi="Verdana" w:cs="宋体" w:hint="eastAsia"/>
          <w:kern w:val="0"/>
          <w:sz w:val="32"/>
          <w:szCs w:val="32"/>
        </w:rPr>
        <w:t>栏必须</w:t>
      </w:r>
      <w:proofErr w:type="gramEnd"/>
      <w:r w:rsidRPr="00775CD6">
        <w:rPr>
          <w:rFonts w:ascii="仿宋_GB2312" w:eastAsia="仿宋_GB2312" w:hAnsi="Verdana" w:cs="宋体" w:hint="eastAsia"/>
          <w:kern w:val="0"/>
          <w:sz w:val="32"/>
          <w:szCs w:val="32"/>
        </w:rPr>
        <w:t>按照规定的评审学科类别明确填写并经所在单位人事部门盖章确认，破格申报人员还须在申报资格后</w:t>
      </w:r>
      <w:proofErr w:type="gramStart"/>
      <w:r w:rsidRPr="00775CD6">
        <w:rPr>
          <w:rFonts w:ascii="仿宋_GB2312" w:eastAsia="仿宋_GB2312" w:hAnsi="Verdana" w:cs="宋体" w:hint="eastAsia"/>
          <w:kern w:val="0"/>
          <w:sz w:val="32"/>
          <w:szCs w:val="32"/>
        </w:rPr>
        <w:t>括</w:t>
      </w:r>
      <w:proofErr w:type="gramEnd"/>
      <w:r w:rsidRPr="00775CD6">
        <w:rPr>
          <w:rFonts w:ascii="仿宋_GB2312" w:eastAsia="仿宋_GB2312" w:hAnsi="Verdana" w:cs="宋体" w:hint="eastAsia"/>
          <w:kern w:val="0"/>
          <w:sz w:val="32"/>
          <w:szCs w:val="32"/>
        </w:rPr>
        <w:t>注“破格”字样，各级审核审查、公示等意见及相关签署、红色印鉴齐全（单位内部评审推荐票数和相应评审推荐结果可不在电子材料中体现，在最终上报的《评审表》纸质件中签署即可）。</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该模块PDF文件命名规则是“申报学科+申报职称+单位名称+姓名+评审表.</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”，如“理工学科高级教师XX学校张某某评审表.</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（二）资质证件、证明、文件PDF文档。</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内容依次为资质证件证明材料目录、有效身份证明、学历及学位证书、教师资格证书、批准机关签发的现任职称资格批文或证书、继续教育、申报破格晋升职称人员的单行推荐材料以及需要提交的其余证明类材料等。</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lastRenderedPageBreak/>
        <w:t>      </w:t>
      </w:r>
      <w:r w:rsidRPr="00775CD6">
        <w:rPr>
          <w:rFonts w:ascii="仿宋_GB2312" w:eastAsia="仿宋_GB2312" w:hAnsi="Verdana" w:cs="宋体" w:hint="eastAsia"/>
          <w:kern w:val="0"/>
          <w:sz w:val="32"/>
          <w:szCs w:val="32"/>
        </w:rPr>
        <w:t>该模块PDF文件命名规则是“申报学科+申报职称+单位名称+姓名+资质.</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”，如“理工学科高级教师XX学校张某某资质.</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（三）论文论著PDF文档。</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内容依次为论文论著成果目录、逐篇（部）论文论著（包括检索检测证明材料、封面、出版或版权信息页、相关目录页、本人撰写完成的内容部分）的原件电子化材料。</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申报人论文、论著成果原件必须是公开发表或正式出版的纸质印刷品，且专著须提交第一次印刷本，各类复印件、清样、打印稿、内部出版物、稿件录用或出版通知等不能提交作为合格成果；注明核心期刊的需以申报人论文发表当期中国科学院文献情报中心、南京大学中国社会科学研究评价中心、北京大学图书馆、中国社会科学院图书馆（中国社会科学情报学会）和中国科学技术信息研究所等5家机构公布的核心期刊目录数据为依据。</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申报人是否具有相应成果的合法知识产权、其期刊是否正刊及其收录检索状态、论著是否合法出版等由所在单位负责审查确认，并将相关检索检测证明材料由单位签署审核意见并签章后纳入电子化材料随同提交：</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1．期刊检测材料为中国知网（www.cnki.net）数据库同期次正刊检索比对页面打印件或由期刊主办单位出具并经其属地新闻出版管理机关核实的论文发表书面证明。</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lastRenderedPageBreak/>
        <w:t>      </w:t>
      </w:r>
      <w:r w:rsidRPr="00775CD6">
        <w:rPr>
          <w:rFonts w:ascii="仿宋_GB2312" w:eastAsia="仿宋_GB2312" w:hAnsi="Verdana" w:cs="宋体" w:hint="eastAsia"/>
          <w:kern w:val="0"/>
          <w:sz w:val="32"/>
          <w:szCs w:val="32"/>
        </w:rPr>
        <w:t>2．论著检测材料为国家新闻出版机关图书CIP数据核字号查询数据库检索页面打印件，图书版次年份数据与CIP年份数据应一致；如申报人非论著第一主编（作）者的，还须同时提供经核实后的该著作第一主编（作）</w:t>
      </w:r>
      <w:proofErr w:type="gramStart"/>
      <w:r w:rsidRPr="00775CD6">
        <w:rPr>
          <w:rFonts w:ascii="仿宋_GB2312" w:eastAsia="仿宋_GB2312" w:hAnsi="Verdana" w:cs="宋体" w:hint="eastAsia"/>
          <w:kern w:val="0"/>
          <w:sz w:val="32"/>
          <w:szCs w:val="32"/>
        </w:rPr>
        <w:t>者签署</w:t>
      </w:r>
      <w:proofErr w:type="gramEnd"/>
      <w:r w:rsidRPr="00775CD6">
        <w:rPr>
          <w:rFonts w:ascii="仿宋_GB2312" w:eastAsia="仿宋_GB2312" w:hAnsi="Verdana" w:cs="宋体" w:hint="eastAsia"/>
          <w:kern w:val="0"/>
          <w:sz w:val="32"/>
          <w:szCs w:val="32"/>
        </w:rPr>
        <w:t>的申报人撰写任务书面证明[注明第一主编（作）者的工作单位、联系方式等信息]。</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3．期刊被检索、收录的证明文件由教育部批准的科技查新工作站出具并注明该查新机构联系方式。</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该模块PDF文件命名规则是“申报学科+申报职称+单位名称+姓名+论文论著.</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”，如“理工学科高级教师XX学校张某某论文论著.</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（四）科学研究项目成果PDF文档。</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内容依次为科研项目成果目录、逐项成果材料（包括立项文件的首页、相关内容页、签章批准页，结题文件的首页、相关内容页、签章批准页，本人承担项目任务相应完成的文字性佐证成果，资助经费银行到款凭证等）原件的电子化材料。</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该模块PDF文件命名规则是“申报学科+申报职称+单位名称+姓名+科研项目.</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”，如“理工学科高级教师XX学校张某某科研项目.</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（五）奖励、专利、教案PDF文档。</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lastRenderedPageBreak/>
        <w:t>      </w:t>
      </w:r>
      <w:r w:rsidRPr="00775CD6">
        <w:rPr>
          <w:rFonts w:ascii="仿宋_GB2312" w:eastAsia="仿宋_GB2312" w:hAnsi="Verdana" w:cs="宋体" w:hint="eastAsia"/>
          <w:kern w:val="0"/>
          <w:sz w:val="32"/>
          <w:szCs w:val="32"/>
        </w:rPr>
        <w:t>内容依次为奖项专利成果材料目录、申报人任现职以来获得的各类业务奖励与荣誉证书、专利成果材料原件的电子化材料。</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该模块PDF文件命名规则是“申报学科+申报职称+单位名称+姓名+奖项专利.</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”，如“理工学科高级教师XX学校张某某奖项专利.</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w:t>
      </w:r>
    </w:p>
    <w:p w:rsidR="001C7DA6" w:rsidRPr="00775CD6" w:rsidRDefault="001C7DA6" w:rsidP="001C7DA6">
      <w:pPr>
        <w:widowControl/>
        <w:shd w:val="clear" w:color="auto" w:fill="FFFFFF"/>
        <w:jc w:val="left"/>
        <w:rPr>
          <w:rFonts w:ascii="仿宋_GB2312" w:eastAsia="仿宋_GB2312" w:hAnsi="Verdana" w:cs="宋体"/>
          <w:kern w:val="0"/>
          <w:sz w:val="32"/>
          <w:szCs w:val="32"/>
        </w:rPr>
      </w:pPr>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对于申报中小学教师系列职称人员，还应在该模块中上传提交内容为本人最近</w:t>
      </w:r>
      <w:proofErr w:type="gramStart"/>
      <w:r w:rsidRPr="00775CD6">
        <w:rPr>
          <w:rFonts w:ascii="仿宋_GB2312" w:eastAsia="仿宋_GB2312" w:hAnsi="Verdana" w:cs="宋体" w:hint="eastAsia"/>
          <w:kern w:val="0"/>
          <w:sz w:val="32"/>
          <w:szCs w:val="32"/>
        </w:rPr>
        <w:t>一</w:t>
      </w:r>
      <w:proofErr w:type="gramEnd"/>
      <w:r w:rsidRPr="00775CD6">
        <w:rPr>
          <w:rFonts w:ascii="仿宋_GB2312" w:eastAsia="仿宋_GB2312" w:hAnsi="Verdana" w:cs="宋体" w:hint="eastAsia"/>
          <w:kern w:val="0"/>
          <w:sz w:val="32"/>
          <w:szCs w:val="32"/>
        </w:rPr>
        <w:t>学年的完整教案原件的电子化材料。该部分</w:t>
      </w:r>
    </w:p>
    <w:p w:rsidR="00BA0456" w:rsidRDefault="001C7DA6" w:rsidP="001C7DA6">
      <w:r w:rsidRPr="00775CD6">
        <w:rPr>
          <w:rFonts w:ascii="Verdana" w:eastAsia="仿宋_GB2312" w:hAnsi="Verdana" w:cs="宋体" w:hint="eastAsia"/>
          <w:kern w:val="0"/>
          <w:sz w:val="32"/>
          <w:szCs w:val="32"/>
        </w:rPr>
        <w:t>      </w:t>
      </w:r>
      <w:r w:rsidRPr="00775CD6">
        <w:rPr>
          <w:rFonts w:ascii="仿宋_GB2312" w:eastAsia="仿宋_GB2312" w:hAnsi="Verdana" w:cs="宋体" w:hint="eastAsia"/>
          <w:kern w:val="0"/>
          <w:sz w:val="32"/>
          <w:szCs w:val="32"/>
        </w:rPr>
        <w:t>PDF文件命名规则是“申报学科+申报职称+单位名称+姓名+教案示例.</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”，如“理工学科高级教师XX学校张某某教案示例.</w:t>
      </w:r>
      <w:proofErr w:type="spellStart"/>
      <w:r w:rsidRPr="00775CD6">
        <w:rPr>
          <w:rFonts w:ascii="仿宋_GB2312" w:eastAsia="仿宋_GB2312" w:hAnsi="Verdana" w:cs="宋体" w:hint="eastAsia"/>
          <w:kern w:val="0"/>
          <w:sz w:val="32"/>
          <w:szCs w:val="32"/>
        </w:rPr>
        <w:t>pdf</w:t>
      </w:r>
      <w:proofErr w:type="spellEnd"/>
      <w:r w:rsidRPr="00775CD6">
        <w:rPr>
          <w:rFonts w:ascii="仿宋_GB2312" w:eastAsia="仿宋_GB2312" w:hAnsi="Verdana" w:cs="宋体" w:hint="eastAsia"/>
          <w:kern w:val="0"/>
          <w:sz w:val="32"/>
          <w:szCs w:val="32"/>
        </w:rPr>
        <w:t>”。</w:t>
      </w:r>
    </w:p>
    <w:sectPr w:rsidR="00BA0456" w:rsidSect="00BA0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DD" w:rsidRDefault="008308DD" w:rsidP="001C7DA6">
      <w:r>
        <w:separator/>
      </w:r>
    </w:p>
  </w:endnote>
  <w:endnote w:type="continuationSeparator" w:id="0">
    <w:p w:rsidR="008308DD" w:rsidRDefault="008308DD" w:rsidP="001C7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DD" w:rsidRDefault="008308DD" w:rsidP="001C7DA6">
      <w:r>
        <w:separator/>
      </w:r>
    </w:p>
  </w:footnote>
  <w:footnote w:type="continuationSeparator" w:id="0">
    <w:p w:rsidR="008308DD" w:rsidRDefault="008308DD" w:rsidP="001C7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A6"/>
    <w:rsid w:val="001C7DA6"/>
    <w:rsid w:val="008308DD"/>
    <w:rsid w:val="00BA0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7DA6"/>
    <w:rPr>
      <w:sz w:val="18"/>
      <w:szCs w:val="18"/>
    </w:rPr>
  </w:style>
  <w:style w:type="paragraph" w:styleId="a4">
    <w:name w:val="footer"/>
    <w:basedOn w:val="a"/>
    <w:link w:val="Char0"/>
    <w:uiPriority w:val="99"/>
    <w:semiHidden/>
    <w:unhideWhenUsed/>
    <w:rsid w:val="001C7D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7D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2018-11-12T09:06:00Z</dcterms:created>
  <dcterms:modified xsi:type="dcterms:W3CDTF">2018-11-12T09:06:00Z</dcterms:modified>
</cp:coreProperties>
</file>