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98" w:rsidRDefault="00713398" w:rsidP="00713398">
      <w:pPr>
        <w:widowControl w:val="0"/>
        <w:spacing w:line="560" w:lineRule="exact"/>
        <w:rPr>
          <w:rFonts w:ascii="Calibri" w:eastAsia="CESI黑体-GB2312" w:hAnsi="Calibri" w:cs="CESI黑体-GB2312"/>
          <w:sz w:val="32"/>
          <w:szCs w:val="32"/>
        </w:rPr>
      </w:pPr>
      <w:r>
        <w:rPr>
          <w:rFonts w:ascii="Calibri" w:eastAsia="CESI黑体-GB2312" w:hAnsi="Calibri" w:cs="CESI黑体-GB2312"/>
          <w:sz w:val="32"/>
          <w:szCs w:val="32"/>
        </w:rPr>
        <w:t>附件</w:t>
      </w:r>
      <w:r>
        <w:rPr>
          <w:rFonts w:ascii="Calibri" w:eastAsia="CESI黑体-GB2312" w:hAnsi="Calibri" w:cs="CESI黑体-GB2312"/>
          <w:sz w:val="32"/>
          <w:szCs w:val="32"/>
        </w:rPr>
        <w:t>2</w:t>
      </w:r>
    </w:p>
    <w:p w:rsidR="00713398" w:rsidRDefault="00713398" w:rsidP="00713398">
      <w:pPr>
        <w:spacing w:line="560" w:lineRule="exact"/>
        <w:jc w:val="center"/>
        <w:rPr>
          <w:rFonts w:ascii="Calibri" w:eastAsia="方正小标宋简体" w:hAnsi="Calibri"/>
          <w:bCs/>
          <w:spacing w:val="-6"/>
          <w:kern w:val="2"/>
          <w:sz w:val="36"/>
          <w:szCs w:val="36"/>
        </w:rPr>
      </w:pPr>
      <w:bookmarkStart w:id="0" w:name="_GoBack"/>
      <w:r>
        <w:rPr>
          <w:rFonts w:ascii="Calibri" w:eastAsia="方正小标宋简体" w:hAnsi="Calibri"/>
          <w:bCs/>
          <w:spacing w:val="-6"/>
          <w:kern w:val="2"/>
          <w:sz w:val="36"/>
          <w:szCs w:val="36"/>
        </w:rPr>
        <w:t>基础研究专项计划项目申报指南</w:t>
      </w:r>
    </w:p>
    <w:bookmarkEnd w:id="0"/>
    <w:p w:rsidR="00713398" w:rsidRDefault="00713398" w:rsidP="00713398">
      <w:pPr>
        <w:spacing w:line="560" w:lineRule="exact"/>
        <w:rPr>
          <w:rFonts w:ascii="Calibri" w:eastAsia="方正小标宋简体" w:hAnsi="Calibri"/>
          <w:bCs/>
          <w:spacing w:val="-6"/>
          <w:kern w:val="2"/>
          <w:sz w:val="44"/>
          <w:szCs w:val="44"/>
        </w:rPr>
      </w:pPr>
    </w:p>
    <w:p w:rsidR="00713398" w:rsidRDefault="00713398" w:rsidP="00713398">
      <w:pPr>
        <w:pStyle w:val="1"/>
        <w:numPr>
          <w:ilvl w:val="0"/>
          <w:numId w:val="1"/>
        </w:numPr>
        <w:spacing w:line="560" w:lineRule="exact"/>
        <w:rPr>
          <w:rFonts w:ascii="Calibri" w:hAnsi="Calibri"/>
        </w:rPr>
      </w:pPr>
      <w:bookmarkStart w:id="1" w:name="_Toc17353"/>
      <w:bookmarkStart w:id="2" w:name="_Toc31449"/>
      <w:r>
        <w:rPr>
          <w:rFonts w:ascii="Calibri" w:hAnsi="Calibri"/>
        </w:rPr>
        <w:t>重大科技基础设施建设项目</w:t>
      </w:r>
      <w:bookmarkEnd w:id="1"/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3" w:name="_Toc28517"/>
      <w:r>
        <w:rPr>
          <w:rFonts w:ascii="Calibri" w:hAnsi="Calibri"/>
        </w:rPr>
        <w:t>（一）支持方向和重点</w:t>
      </w:r>
      <w:bookmarkEnd w:id="3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 w:cs="仿宋_GB2312"/>
          <w:sz w:val="32"/>
          <w:szCs w:val="32"/>
          <w:lang w:bidi="zh-CN"/>
        </w:rPr>
      </w:pPr>
      <w:r>
        <w:rPr>
          <w:rFonts w:ascii="Calibri" w:eastAsia="仿宋_GB2312" w:hAnsi="Calibri" w:cs="仿宋_GB2312"/>
          <w:sz w:val="32"/>
          <w:szCs w:val="32"/>
          <w:lang w:bidi="zh-CN"/>
        </w:rPr>
        <w:t>贯彻落实国家关于加强基础研究的有关要求，加快实施创新驱动发展战略，强化战略科技力量，鼓励高校院所积极申报建设国家重大科技基础设施，每个获批平台按要求给予配套经费支持。</w:t>
      </w:r>
    </w:p>
    <w:p w:rsidR="00713398" w:rsidRDefault="00713398" w:rsidP="00713398">
      <w:pPr>
        <w:pStyle w:val="a5"/>
        <w:spacing w:after="0" w:line="560" w:lineRule="exact"/>
        <w:ind w:firstLineChars="200" w:firstLine="640"/>
        <w:rPr>
          <w:rFonts w:ascii="Calibri" w:hAnsi="Calibri"/>
        </w:rPr>
      </w:pPr>
      <w:r>
        <w:rPr>
          <w:rFonts w:ascii="Calibri" w:eastAsia="仿宋_GB2312" w:hAnsi="Calibri" w:cs="仿宋_GB2312"/>
          <w:sz w:val="32"/>
          <w:szCs w:val="32"/>
          <w:lang w:bidi="zh-CN"/>
        </w:rPr>
        <w:t>支持重点：</w:t>
      </w:r>
      <w:r>
        <w:rPr>
          <w:rFonts w:ascii="Calibri" w:eastAsia="仿宋_GB2312" w:hAnsi="Calibri" w:cs="仿宋_GB2312" w:hint="eastAsia"/>
          <w:sz w:val="32"/>
          <w:szCs w:val="32"/>
          <w:lang w:bidi="zh-CN"/>
        </w:rPr>
        <w:t>国家超级计算西安中心</w:t>
      </w:r>
      <w:r>
        <w:rPr>
          <w:rFonts w:ascii="Calibri" w:eastAsia="仿宋_GB2312" w:hAnsi="Calibri" w:cs="仿宋_GB2312"/>
          <w:sz w:val="32"/>
          <w:szCs w:val="32"/>
          <w:lang w:bidi="zh-CN"/>
        </w:rPr>
        <w:t>、</w:t>
      </w:r>
      <w:r>
        <w:rPr>
          <w:rFonts w:ascii="Calibri" w:eastAsia="仿宋_GB2312" w:hAnsi="Calibri" w:cs="仿宋_GB2312" w:hint="eastAsia"/>
          <w:sz w:val="32"/>
          <w:szCs w:val="32"/>
          <w:lang w:bidi="zh-CN"/>
        </w:rPr>
        <w:t>先进阿秒激光、国家分子医学转化中心动物细胞表达产品大规模制备中试平台、西工大未来科技产业园、陕西人工智能实验室、长安先导产业创新中心</w:t>
      </w:r>
      <w:r>
        <w:rPr>
          <w:rFonts w:ascii="Calibri" w:eastAsia="仿宋_GB2312" w:hAnsi="Calibri" w:cs="仿宋_GB2312"/>
          <w:sz w:val="32"/>
          <w:szCs w:val="32"/>
          <w:lang w:bidi="zh-CN"/>
        </w:rPr>
        <w:t>等。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4" w:name="_Toc6891"/>
      <w:r>
        <w:rPr>
          <w:rFonts w:ascii="Calibri" w:hAnsi="Calibri"/>
        </w:rPr>
        <w:t>（二）咨询电话</w:t>
      </w:r>
      <w:bookmarkEnd w:id="4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以上未尽事宜请向市科技局相关处室咨询。</w:t>
      </w:r>
    </w:p>
    <w:p w:rsidR="00713398" w:rsidRDefault="00713398" w:rsidP="00713398">
      <w:pPr>
        <w:widowControl w:val="0"/>
        <w:spacing w:line="560" w:lineRule="exact"/>
        <w:ind w:firstLineChars="200" w:firstLine="640"/>
        <w:rPr>
          <w:rFonts w:ascii="Calibri" w:hAnsi="Calibri"/>
        </w:rPr>
      </w:pPr>
      <w:r>
        <w:rPr>
          <w:rFonts w:ascii="Calibri" w:eastAsia="仿宋" w:hAnsi="Calibri" w:cs="仿宋"/>
          <w:sz w:val="32"/>
          <w:szCs w:val="32"/>
        </w:rPr>
        <w:t>硬科技</w:t>
      </w:r>
      <w:r>
        <w:rPr>
          <w:rFonts w:ascii="Calibri" w:eastAsia="仿宋" w:hAnsi="Calibri" w:cs="仿宋" w:hint="eastAsia"/>
          <w:sz w:val="32"/>
          <w:szCs w:val="32"/>
        </w:rPr>
        <w:t>产业发展</w:t>
      </w:r>
      <w:r>
        <w:rPr>
          <w:rFonts w:ascii="Calibri" w:eastAsia="仿宋" w:hAnsi="Calibri" w:cs="仿宋"/>
          <w:sz w:val="32"/>
          <w:szCs w:val="32"/>
        </w:rPr>
        <w:t>处：</w:t>
      </w:r>
      <w:r>
        <w:rPr>
          <w:rFonts w:ascii="Calibri" w:eastAsia="仿宋" w:hAnsi="Calibri" w:cs="仿宋"/>
          <w:sz w:val="32"/>
          <w:szCs w:val="32"/>
        </w:rPr>
        <w:t>86786614</w:t>
      </w:r>
      <w:r>
        <w:rPr>
          <w:rFonts w:ascii="Calibri" w:eastAsia="仿宋" w:hAnsi="Calibri" w:cs="仿宋"/>
          <w:sz w:val="32"/>
          <w:szCs w:val="32"/>
        </w:rPr>
        <w:t>、</w:t>
      </w:r>
      <w:r>
        <w:rPr>
          <w:rFonts w:ascii="Calibri" w:eastAsia="仿宋" w:hAnsi="Calibri" w:cs="仿宋"/>
          <w:sz w:val="32"/>
          <w:szCs w:val="32"/>
        </w:rPr>
        <w:t>86786640</w:t>
      </w:r>
      <w:r>
        <w:rPr>
          <w:rFonts w:ascii="Calibri" w:eastAsia="仿宋" w:hAnsi="Calibri" w:cs="仿宋"/>
          <w:sz w:val="32"/>
          <w:szCs w:val="32"/>
        </w:rPr>
        <w:t>；成果处：</w:t>
      </w:r>
      <w:r>
        <w:rPr>
          <w:rFonts w:ascii="Calibri" w:eastAsia="仿宋" w:hAnsi="Calibri" w:cs="仿宋"/>
          <w:sz w:val="32"/>
          <w:szCs w:val="32"/>
        </w:rPr>
        <w:t>86786636</w:t>
      </w:r>
    </w:p>
    <w:p w:rsidR="00713398" w:rsidRDefault="00713398" w:rsidP="00713398">
      <w:pPr>
        <w:pStyle w:val="3"/>
        <w:keepNext w:val="0"/>
        <w:spacing w:before="0" w:after="0" w:line="560" w:lineRule="exact"/>
        <w:ind w:firstLineChars="200" w:firstLine="640"/>
        <w:rPr>
          <w:rFonts w:ascii="Calibri" w:hAnsi="Calibri"/>
          <w:b w:val="0"/>
          <w:bCs w:val="0"/>
          <w:sz w:val="32"/>
          <w:szCs w:val="32"/>
        </w:rPr>
      </w:pPr>
      <w:bookmarkStart w:id="5" w:name="_Toc20023"/>
      <w:r>
        <w:rPr>
          <w:rFonts w:ascii="仿宋_GB2312" w:eastAsia="仿宋_GB2312" w:hAnsi="Calibri" w:cs="仿宋_GB2312"/>
          <w:b w:val="0"/>
          <w:bCs w:val="0"/>
          <w:sz w:val="32"/>
          <w:szCs w:val="32"/>
        </w:rPr>
        <w:t>（申报通知在西安市科技局网站另行发布。）</w:t>
      </w:r>
    </w:p>
    <w:p w:rsidR="00713398" w:rsidRDefault="00713398" w:rsidP="00713398">
      <w:pPr>
        <w:pStyle w:val="1"/>
        <w:numPr>
          <w:ilvl w:val="0"/>
          <w:numId w:val="1"/>
        </w:numPr>
        <w:spacing w:line="560" w:lineRule="exact"/>
        <w:rPr>
          <w:rFonts w:ascii="Calibri" w:hAnsi="Calibri"/>
        </w:rPr>
      </w:pPr>
      <w:r>
        <w:rPr>
          <w:rFonts w:ascii="Calibri" w:hAnsi="Calibri"/>
        </w:rPr>
        <w:t>重点实验室体系建设项目</w:t>
      </w:r>
      <w:bookmarkEnd w:id="2"/>
      <w:bookmarkEnd w:id="5"/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6" w:name="_Toc4075"/>
      <w:r>
        <w:rPr>
          <w:rFonts w:ascii="Calibri" w:hAnsi="Calibri"/>
        </w:rPr>
        <w:t>（一）支持方向和重点</w:t>
      </w:r>
      <w:bookmarkEnd w:id="6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cs="仿宋_GB2312"/>
          <w:sz w:val="32"/>
          <w:szCs w:val="32"/>
          <w:lang w:bidi="zh-CN"/>
        </w:rPr>
        <w:t>贯彻落实国家关于加强基础研究的有关要求，加快实施创新驱动发展战略，强化战略科技力量，推进驻市全国重点实验室和陕西实验室建设。</w:t>
      </w:r>
      <w:r>
        <w:rPr>
          <w:rFonts w:ascii="Calibri" w:eastAsia="仿宋_GB2312" w:hAnsi="Calibri"/>
          <w:sz w:val="32"/>
          <w:szCs w:val="32"/>
        </w:rPr>
        <w:t>鼓励驻市陕西实验室争创国家实验室，支持高校院所、龙头骨干企业参与全国重点</w:t>
      </w:r>
      <w:r>
        <w:rPr>
          <w:rFonts w:ascii="Calibri" w:eastAsia="仿宋_GB2312" w:hAnsi="Calibri"/>
          <w:sz w:val="32"/>
          <w:szCs w:val="32"/>
        </w:rPr>
        <w:lastRenderedPageBreak/>
        <w:t>实验室建设，对陕西实验室牵头单位、获批重组或新建的全国重点实验室依托单位，给予相应经费支持。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7" w:name="_Toc122"/>
      <w:r>
        <w:rPr>
          <w:rFonts w:ascii="Calibri" w:hAnsi="Calibri"/>
        </w:rPr>
        <w:t>（二）申报主体</w:t>
      </w:r>
      <w:bookmarkEnd w:id="7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陕西实验室建设牵头单位，获批重组或新建的全国重点实验室依托单位。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8" w:name="_Toc29823"/>
      <w:r>
        <w:rPr>
          <w:rFonts w:ascii="Calibri" w:hAnsi="Calibri"/>
        </w:rPr>
        <w:t>（三）执行期限及支持额度</w:t>
      </w:r>
      <w:bookmarkEnd w:id="8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项目执行期：</w:t>
      </w:r>
      <w:r>
        <w:rPr>
          <w:rFonts w:ascii="Calibri" w:eastAsia="仿宋" w:hAnsi="Calibri" w:cs="仿宋"/>
          <w:sz w:val="32"/>
          <w:szCs w:val="32"/>
        </w:rPr>
        <w:t>2</w:t>
      </w:r>
      <w:r>
        <w:rPr>
          <w:rFonts w:ascii="Calibri" w:eastAsia="仿宋" w:hAnsi="Calibri" w:cs="仿宋"/>
          <w:sz w:val="32"/>
          <w:szCs w:val="32"/>
        </w:rPr>
        <w:t>年。国家</w:t>
      </w:r>
      <w:r>
        <w:rPr>
          <w:rFonts w:ascii="Calibri" w:eastAsia="仿宋" w:hAnsi="Calibri" w:cs="仿宋"/>
          <w:sz w:val="32"/>
          <w:szCs w:val="32"/>
        </w:rPr>
        <w:t>/</w:t>
      </w:r>
      <w:r>
        <w:rPr>
          <w:rFonts w:ascii="Calibri" w:eastAsia="仿宋" w:hAnsi="Calibri" w:cs="仿宋"/>
          <w:sz w:val="32"/>
          <w:szCs w:val="32"/>
        </w:rPr>
        <w:t>陕西实验室体系建设项目为前资助项目，单个项目支持额度不超过</w:t>
      </w:r>
      <w:r>
        <w:rPr>
          <w:rFonts w:ascii="Calibri" w:eastAsia="仿宋" w:hAnsi="Calibri" w:cs="仿宋"/>
          <w:sz w:val="32"/>
          <w:szCs w:val="32"/>
        </w:rPr>
        <w:t>500</w:t>
      </w:r>
      <w:r>
        <w:rPr>
          <w:rFonts w:ascii="Calibri" w:eastAsia="仿宋" w:hAnsi="Calibri" w:cs="仿宋"/>
          <w:sz w:val="32"/>
          <w:szCs w:val="32"/>
        </w:rPr>
        <w:t>万元。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9" w:name="_Toc21320"/>
      <w:r>
        <w:rPr>
          <w:rFonts w:ascii="Calibri" w:hAnsi="Calibri"/>
        </w:rPr>
        <w:t>（四）咨询电话</w:t>
      </w:r>
      <w:bookmarkEnd w:id="9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以上未尽事宜请向市科技局相关处室咨询。</w:t>
      </w:r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成果处：</w:t>
      </w:r>
      <w:r>
        <w:rPr>
          <w:rFonts w:ascii="Calibri" w:eastAsia="仿宋" w:hAnsi="Calibri" w:cs="仿宋"/>
          <w:sz w:val="32"/>
          <w:szCs w:val="32"/>
        </w:rPr>
        <w:t>86786635</w:t>
      </w:r>
    </w:p>
    <w:p w:rsidR="00713398" w:rsidRDefault="00713398" w:rsidP="00713398">
      <w:pPr>
        <w:pStyle w:val="1"/>
        <w:numPr>
          <w:ilvl w:val="0"/>
          <w:numId w:val="1"/>
        </w:numPr>
        <w:spacing w:line="560" w:lineRule="exact"/>
        <w:rPr>
          <w:rFonts w:ascii="Calibri" w:hAnsi="Calibri"/>
        </w:rPr>
      </w:pPr>
      <w:bookmarkStart w:id="10" w:name="_Toc8849"/>
      <w:r>
        <w:rPr>
          <w:rFonts w:ascii="Calibri" w:hAnsi="Calibri"/>
        </w:rPr>
        <w:t>“</w:t>
      </w:r>
      <w:r>
        <w:rPr>
          <w:rFonts w:ascii="Calibri" w:hAnsi="Calibri"/>
        </w:rPr>
        <w:t>双一流</w:t>
      </w:r>
      <w:r>
        <w:rPr>
          <w:rFonts w:ascii="Calibri" w:hAnsi="Calibri"/>
        </w:rPr>
        <w:t>”</w:t>
      </w:r>
      <w:r>
        <w:rPr>
          <w:rFonts w:ascii="Calibri" w:hAnsi="Calibri"/>
        </w:rPr>
        <w:t>平台</w:t>
      </w:r>
      <w:r>
        <w:rPr>
          <w:rFonts w:ascii="Calibri" w:hAnsi="Calibri" w:hint="eastAsia"/>
        </w:rPr>
        <w:t>培育</w:t>
      </w:r>
      <w:r>
        <w:rPr>
          <w:rFonts w:ascii="Calibri" w:hAnsi="Calibri"/>
        </w:rPr>
        <w:t>建设项目</w:t>
      </w:r>
      <w:bookmarkEnd w:id="10"/>
    </w:p>
    <w:p w:rsidR="00713398" w:rsidRDefault="00713398" w:rsidP="00713398">
      <w:pPr>
        <w:pStyle w:val="2"/>
        <w:spacing w:line="560" w:lineRule="exact"/>
        <w:ind w:firstLine="643"/>
        <w:rPr>
          <w:rFonts w:ascii="Calibri" w:eastAsia="仿宋" w:hAnsi="Calibri" w:cs="仿宋"/>
          <w:szCs w:val="32"/>
        </w:rPr>
      </w:pPr>
      <w:bookmarkStart w:id="11" w:name="_Toc23865"/>
      <w:r>
        <w:rPr>
          <w:rFonts w:ascii="Calibri" w:hAnsi="Calibri"/>
        </w:rPr>
        <w:t>（一）支持方向和重点</w:t>
      </w:r>
      <w:bookmarkEnd w:id="11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围绕我市重点产业链，支持市级重点实验室建设，更好地发挥市级重点实验室对地方经济社会发展的支撑作用。</w:t>
      </w:r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对</w:t>
      </w:r>
      <w:r>
        <w:rPr>
          <w:rFonts w:ascii="Calibri" w:eastAsia="仿宋_GB2312" w:hAnsi="Calibri"/>
          <w:sz w:val="32"/>
          <w:szCs w:val="32"/>
        </w:rPr>
        <w:t>2023</w:t>
      </w:r>
      <w:r>
        <w:rPr>
          <w:rFonts w:ascii="Calibri" w:eastAsia="仿宋_GB2312" w:hAnsi="Calibri"/>
          <w:sz w:val="32"/>
          <w:szCs w:val="32"/>
        </w:rPr>
        <w:t>年度认定的西安市重点实验室进行绩效考核，对绩效考核结果为优秀、良好的重点实验室，分别给予一次性专项经费支持。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12" w:name="_Toc12645"/>
      <w:r>
        <w:rPr>
          <w:rFonts w:ascii="Calibri" w:hAnsi="Calibri"/>
        </w:rPr>
        <w:t>（二）申报主体</w:t>
      </w:r>
      <w:bookmarkEnd w:id="12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2023</w:t>
      </w:r>
      <w:r>
        <w:rPr>
          <w:rFonts w:ascii="Calibri" w:eastAsia="仿宋_GB2312" w:hAnsi="Calibri"/>
          <w:sz w:val="32"/>
          <w:szCs w:val="32"/>
        </w:rPr>
        <w:t>年度认定的西安市重点实验室依托单位。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bookmarkStart w:id="13" w:name="_Toc28515"/>
      <w:r>
        <w:rPr>
          <w:rFonts w:ascii="Calibri" w:hAnsi="Calibri"/>
        </w:rPr>
        <w:lastRenderedPageBreak/>
        <w:t>（三）执行期限及支持额度</w:t>
      </w:r>
      <w:bookmarkEnd w:id="13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bookmarkStart w:id="14" w:name="_Toc28950"/>
      <w:r>
        <w:rPr>
          <w:rFonts w:ascii="Calibri" w:eastAsia="仿宋" w:hAnsi="Calibri" w:cs="仿宋"/>
          <w:sz w:val="32"/>
          <w:szCs w:val="32"/>
        </w:rPr>
        <w:t>项目执行期：</w:t>
      </w:r>
      <w:r>
        <w:rPr>
          <w:rFonts w:ascii="Calibri" w:eastAsia="仿宋" w:hAnsi="Calibri" w:cs="仿宋"/>
          <w:sz w:val="32"/>
          <w:szCs w:val="32"/>
        </w:rPr>
        <w:t>1</w:t>
      </w:r>
      <w:r>
        <w:rPr>
          <w:rFonts w:ascii="Calibri" w:eastAsia="仿宋" w:hAnsi="Calibri" w:cs="仿宋"/>
          <w:sz w:val="32"/>
          <w:szCs w:val="32"/>
        </w:rPr>
        <w:t>年。西安市重点实验室绩效考核奖补项目为后补助项目，单个项目根据考核</w:t>
      </w:r>
      <w:r>
        <w:rPr>
          <w:rFonts w:ascii="Calibri" w:eastAsia="仿宋" w:hAnsi="Calibri" w:cs="仿宋" w:hint="eastAsia"/>
          <w:sz w:val="32"/>
          <w:szCs w:val="32"/>
        </w:rPr>
        <w:t>结果</w:t>
      </w:r>
      <w:r>
        <w:rPr>
          <w:rFonts w:ascii="Calibri" w:eastAsia="仿宋" w:hAnsi="Calibri" w:cs="仿宋"/>
          <w:sz w:val="32"/>
          <w:szCs w:val="32"/>
        </w:rPr>
        <w:t>支持额度不超过</w:t>
      </w:r>
      <w:r>
        <w:rPr>
          <w:rFonts w:ascii="Calibri" w:eastAsia="仿宋" w:hAnsi="Calibri" w:cs="仿宋"/>
          <w:sz w:val="32"/>
          <w:szCs w:val="32"/>
        </w:rPr>
        <w:t>100</w:t>
      </w:r>
      <w:r>
        <w:rPr>
          <w:rFonts w:ascii="Calibri" w:eastAsia="仿宋" w:hAnsi="Calibri" w:cs="仿宋"/>
          <w:sz w:val="32"/>
          <w:szCs w:val="32"/>
        </w:rPr>
        <w:t>万元。</w:t>
      </w:r>
    </w:p>
    <w:p w:rsidR="00713398" w:rsidRDefault="00713398" w:rsidP="00713398">
      <w:pPr>
        <w:pStyle w:val="2"/>
        <w:spacing w:line="560" w:lineRule="exact"/>
        <w:ind w:firstLine="643"/>
        <w:rPr>
          <w:rFonts w:ascii="Calibri" w:hAnsi="Calibri"/>
        </w:rPr>
      </w:pPr>
      <w:r>
        <w:rPr>
          <w:rFonts w:ascii="Calibri" w:hAnsi="Calibri"/>
        </w:rPr>
        <w:t>（四）咨询电话</w:t>
      </w:r>
      <w:bookmarkEnd w:id="14"/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以上未尽事宜请向市科技局相关处室咨询。</w:t>
      </w:r>
    </w:p>
    <w:p w:rsidR="00713398" w:rsidRDefault="00713398" w:rsidP="00713398">
      <w:pPr>
        <w:spacing w:line="560" w:lineRule="exact"/>
        <w:ind w:firstLineChars="200" w:firstLine="640"/>
        <w:rPr>
          <w:rFonts w:ascii="Calibri" w:eastAsia="仿宋" w:hAnsi="Calibri" w:cs="仿宋"/>
          <w:sz w:val="32"/>
          <w:szCs w:val="32"/>
        </w:rPr>
      </w:pPr>
      <w:r>
        <w:rPr>
          <w:rFonts w:ascii="Calibri" w:eastAsia="仿宋" w:hAnsi="Calibri" w:cs="仿宋"/>
          <w:sz w:val="32"/>
          <w:szCs w:val="32"/>
        </w:rPr>
        <w:t>成果处：</w:t>
      </w:r>
      <w:r>
        <w:rPr>
          <w:rFonts w:ascii="Calibri" w:eastAsia="仿宋" w:hAnsi="Calibri" w:cs="仿宋"/>
          <w:sz w:val="32"/>
          <w:szCs w:val="32"/>
        </w:rPr>
        <w:t>86786635</w:t>
      </w:r>
    </w:p>
    <w:p w:rsidR="00713398" w:rsidRDefault="00713398" w:rsidP="00713398">
      <w:pPr>
        <w:pStyle w:val="3"/>
        <w:keepNext w:val="0"/>
        <w:spacing w:before="0" w:after="0" w:line="560" w:lineRule="exact"/>
        <w:ind w:firstLineChars="200" w:firstLine="640"/>
        <w:rPr>
          <w:rFonts w:ascii="Calibri" w:hAnsi="Calibri"/>
          <w:b w:val="0"/>
          <w:bCs w:val="0"/>
          <w:sz w:val="32"/>
          <w:szCs w:val="32"/>
        </w:rPr>
      </w:pPr>
      <w:r>
        <w:rPr>
          <w:rFonts w:ascii="仿宋_GB2312" w:eastAsia="仿宋_GB2312" w:hAnsi="Calibri" w:cs="仿宋_GB2312"/>
          <w:b w:val="0"/>
          <w:bCs w:val="0"/>
          <w:sz w:val="32"/>
          <w:szCs w:val="32"/>
        </w:rPr>
        <w:t>（申报通知在西安市科技局网站另行发布。）</w:t>
      </w:r>
    </w:p>
    <w:p w:rsidR="00F02879" w:rsidRDefault="00F02879" w:rsidP="00713398"/>
    <w:sectPr w:rsidR="00F02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95" w:rsidRDefault="00752595" w:rsidP="00713398">
      <w:r>
        <w:separator/>
      </w:r>
    </w:p>
  </w:endnote>
  <w:endnote w:type="continuationSeparator" w:id="0">
    <w:p w:rsidR="00752595" w:rsidRDefault="00752595" w:rsidP="007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95" w:rsidRDefault="00752595" w:rsidP="00713398">
      <w:r>
        <w:separator/>
      </w:r>
    </w:p>
  </w:footnote>
  <w:footnote w:type="continuationSeparator" w:id="0">
    <w:p w:rsidR="00752595" w:rsidRDefault="00752595" w:rsidP="0071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4"/>
    <w:rsid w:val="00713398"/>
    <w:rsid w:val="00752595"/>
    <w:rsid w:val="00DE5FA4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E018C-26C4-42D4-BC0F-27F842B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98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713398"/>
    <w:pPr>
      <w:keepNext/>
      <w:keepLines/>
      <w:widowControl w:val="0"/>
      <w:ind w:firstLineChars="200" w:firstLine="640"/>
      <w:outlineLvl w:val="0"/>
    </w:pPr>
    <w:rPr>
      <w:rFonts w:ascii="仿宋_GB2312" w:eastAsia="黑体" w:hAnsi="仿宋_GB2312"/>
      <w:kern w:val="44"/>
      <w:sz w:val="32"/>
      <w:szCs w:val="22"/>
    </w:rPr>
  </w:style>
  <w:style w:type="paragraph" w:styleId="2">
    <w:name w:val="heading 2"/>
    <w:basedOn w:val="a"/>
    <w:link w:val="2Char"/>
    <w:qFormat/>
    <w:rsid w:val="00713398"/>
    <w:pPr>
      <w:keepNext/>
      <w:keepLines/>
      <w:widowControl w:val="0"/>
      <w:ind w:firstLineChars="200" w:firstLine="640"/>
      <w:outlineLvl w:val="1"/>
    </w:pPr>
    <w:rPr>
      <w:rFonts w:ascii="Arial" w:eastAsia="楷体" w:hAnsi="Arial" w:cs="Arial"/>
      <w:b/>
      <w:bCs/>
      <w:sz w:val="32"/>
    </w:rPr>
  </w:style>
  <w:style w:type="paragraph" w:styleId="3">
    <w:name w:val="heading 3"/>
    <w:basedOn w:val="a"/>
    <w:link w:val="3Char"/>
    <w:qFormat/>
    <w:rsid w:val="007133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3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398"/>
    <w:rPr>
      <w:sz w:val="18"/>
      <w:szCs w:val="18"/>
    </w:rPr>
  </w:style>
  <w:style w:type="character" w:customStyle="1" w:styleId="1Char">
    <w:name w:val="标题 1 Char"/>
    <w:basedOn w:val="a0"/>
    <w:link w:val="1"/>
    <w:rsid w:val="00713398"/>
    <w:rPr>
      <w:rFonts w:ascii="仿宋_GB2312" w:eastAsia="黑体" w:hAnsi="仿宋_GB2312" w:cs="Times New Roman"/>
      <w:kern w:val="44"/>
      <w:sz w:val="32"/>
    </w:rPr>
  </w:style>
  <w:style w:type="character" w:customStyle="1" w:styleId="2Char">
    <w:name w:val="标题 2 Char"/>
    <w:basedOn w:val="a0"/>
    <w:link w:val="2"/>
    <w:rsid w:val="00713398"/>
    <w:rPr>
      <w:rFonts w:ascii="Arial" w:eastAsia="楷体" w:hAnsi="Arial" w:cs="Arial"/>
      <w:b/>
      <w:bCs/>
      <w:kern w:val="0"/>
      <w:sz w:val="32"/>
      <w:szCs w:val="24"/>
    </w:rPr>
  </w:style>
  <w:style w:type="character" w:customStyle="1" w:styleId="3Char">
    <w:name w:val="标题 3 Char"/>
    <w:basedOn w:val="a0"/>
    <w:link w:val="3"/>
    <w:rsid w:val="00713398"/>
    <w:rPr>
      <w:rFonts w:ascii="Arial" w:eastAsia="宋体" w:hAnsi="Arial" w:cs="Arial"/>
      <w:b/>
      <w:bCs/>
      <w:kern w:val="0"/>
      <w:sz w:val="26"/>
      <w:szCs w:val="26"/>
    </w:rPr>
  </w:style>
  <w:style w:type="paragraph" w:styleId="a5">
    <w:name w:val="Body Text"/>
    <w:basedOn w:val="a"/>
    <w:link w:val="Char1"/>
    <w:rsid w:val="00713398"/>
    <w:pPr>
      <w:spacing w:after="120"/>
    </w:pPr>
  </w:style>
  <w:style w:type="character" w:customStyle="1" w:styleId="Char1">
    <w:name w:val="正文文本 Char"/>
    <w:basedOn w:val="a0"/>
    <w:link w:val="a5"/>
    <w:rsid w:val="00713398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2023-12-01T01:49:00Z</dcterms:created>
  <dcterms:modified xsi:type="dcterms:W3CDTF">2023-12-01T01:49:00Z</dcterms:modified>
</cp:coreProperties>
</file>