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  <w:lang w:eastAsia="zh-CN"/>
        </w:rPr>
        <w:t>西安体育学院</w:t>
      </w:r>
      <w:r>
        <w:rPr>
          <w:rFonts w:hint="eastAsia" w:cs="Times New Roman" w:asciiTheme="minorEastAsia" w:hAnsiTheme="minorEastAsia"/>
          <w:b/>
          <w:sz w:val="32"/>
          <w:szCs w:val="32"/>
        </w:rPr>
        <w:t>2</w:t>
      </w:r>
      <w:r>
        <w:rPr>
          <w:rFonts w:cs="Times New Roman" w:asciiTheme="minorEastAsia" w:hAnsiTheme="minorEastAsia"/>
          <w:b/>
          <w:sz w:val="32"/>
          <w:szCs w:val="32"/>
        </w:rPr>
        <w:t>020</w:t>
      </w:r>
      <w:r>
        <w:rPr>
          <w:rFonts w:hint="eastAsia" w:cs="Times New Roman" w:asciiTheme="minorEastAsia" w:hAnsiTheme="minorEastAsia"/>
          <w:b/>
          <w:sz w:val="32"/>
          <w:szCs w:val="32"/>
          <w:lang w:eastAsia="zh-CN"/>
        </w:rPr>
        <w:t>年度</w:t>
      </w:r>
      <w:r>
        <w:rPr>
          <w:rFonts w:hint="eastAsia" w:cs="Times New Roman" w:asciiTheme="minorEastAsia" w:hAnsiTheme="minorEastAsia"/>
          <w:b/>
          <w:sz w:val="32"/>
          <w:szCs w:val="32"/>
        </w:rPr>
        <w:t>校级教育教学改革研究项目申报指南</w:t>
      </w:r>
    </w:p>
    <w:p>
      <w:pPr>
        <w:jc w:val="center"/>
        <w:rPr>
          <w:rFonts w:hint="eastAsia" w:cs="Times New Roman"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/>
          <w:sz w:val="32"/>
          <w:szCs w:val="32"/>
          <w:lang w:eastAsia="zh-CN"/>
        </w:rPr>
        <w:t>（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2020-2022</w:t>
      </w:r>
      <w:r>
        <w:rPr>
          <w:rFonts w:hint="eastAsia" w:cs="Times New Roman" w:asciiTheme="minorEastAsia" w:hAnsiTheme="minorEastAsia"/>
          <w:b/>
          <w:sz w:val="32"/>
          <w:szCs w:val="32"/>
          <w:lang w:eastAsia="zh-CN"/>
        </w:rPr>
        <w:t>）</w:t>
      </w:r>
    </w:p>
    <w:p>
      <w:pPr>
        <w:jc w:val="center"/>
        <w:rPr>
          <w:rFonts w:cs="Times New Roman" w:asciiTheme="minorEastAsia" w:hAnsiTheme="minorEastAsia"/>
          <w:b/>
          <w:sz w:val="32"/>
          <w:szCs w:val="32"/>
        </w:rPr>
      </w:pPr>
    </w:p>
    <w:p>
      <w:pPr>
        <w:widowControl/>
        <w:ind w:firstLine="560" w:firstLineChars="200"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以习近平新时代中国特色社会主义思想为指导，</w:t>
      </w:r>
      <w:r>
        <w:rPr>
          <w:rFonts w:hint="eastAsia" w:cs="Times New Roman" w:asciiTheme="minorEastAsia" w:hAnsiTheme="minorEastAsia"/>
          <w:sz w:val="28"/>
          <w:szCs w:val="28"/>
        </w:rPr>
        <w:t>围绕推动和服务我校一流本科教育建设，培养一流拔尖创新人才，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以提高教育教学质量为核心，贯彻落实“以本为本、四个回归”，深入践行“四个育人”。</w:t>
      </w:r>
      <w:r>
        <w:rPr>
          <w:rFonts w:hint="eastAsia" w:cs="Times New Roman" w:asciiTheme="minorEastAsia" w:hAnsiTheme="minorEastAsia"/>
          <w:sz w:val="28"/>
          <w:szCs w:val="28"/>
        </w:rPr>
        <w:t>开展高等教育人才培养重大理论与实践研究，通过综合改革研究，力求取得创新突破，致力于形成高水平的教育教学成果，推动构筑我校高水平人才培养体系，切实提升人才培养能力。</w:t>
      </w:r>
    </w:p>
    <w:p>
      <w:pPr>
        <w:ind w:firstLine="562" w:firstLineChars="200"/>
        <w:jc w:val="left"/>
        <w:rPr>
          <w:rFonts w:cs="Times New Roman" w:asciiTheme="minorEastAsia" w:hAnsiTheme="minorEastAsia"/>
          <w:b/>
          <w:bCs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sz w:val="28"/>
          <w:szCs w:val="28"/>
        </w:rPr>
        <w:t>一、重点项目</w:t>
      </w:r>
    </w:p>
    <w:p>
      <w:pPr>
        <w:ind w:firstLine="560" w:firstLineChars="200"/>
        <w:rPr>
          <w:rFonts w:hint="eastAsia"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</w:rPr>
        <w:t>1.对高等教育改革发展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</w:rPr>
        <w:t>战略</w:t>
      </w:r>
      <w:r>
        <w:rPr>
          <w:rFonts w:cs="Times New Roman" w:asciiTheme="minorEastAsia" w:hAnsiTheme="minorEastAsia"/>
          <w:color w:val="000000" w:themeColor="text1"/>
          <w:sz w:val="28"/>
          <w:szCs w:val="28"/>
        </w:rPr>
        <w:t>、“新工科、新农科、新医科、新文科”建设、</w:t>
      </w:r>
      <w:r>
        <w:rPr>
          <w:rFonts w:cs="Times New Roman" w:asciiTheme="minorEastAsia" w:hAnsiTheme="minorEastAsia"/>
          <w:sz w:val="28"/>
          <w:szCs w:val="28"/>
        </w:rPr>
        <w:t>一流本科教育建设、一流本科人才培养改革等领域开展重大理论与实践创新研究。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2.双一流建设背景下，国家级、省级、校级一流专业建设探索与实践研究；双一流建设背景下，国家级、省级、校级一流课程培育、建设探索与实践研究。</w:t>
      </w:r>
    </w:p>
    <w:p>
      <w:pPr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3.结合疫情期间线上教学的实践，应对突发事件的混合式教学模式建设方案探索及实践研究。</w:t>
      </w:r>
    </w:p>
    <w:p>
      <w:pPr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4.科研育人、实践育人、协同育人、文化育人理念的探索与实践（至少一个方面）。</w:t>
      </w:r>
    </w:p>
    <w:p>
      <w:pPr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5.课程思政、专业思政的探索与实践。</w:t>
      </w:r>
    </w:p>
    <w:p>
      <w:pPr>
        <w:ind w:firstLine="562" w:firstLineChars="200"/>
        <w:jc w:val="left"/>
        <w:rPr>
          <w:rFonts w:cs="Times New Roman" w:asciiTheme="minorEastAsia" w:hAnsiTheme="minorEastAsia"/>
          <w:b/>
          <w:bCs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sz w:val="28"/>
          <w:szCs w:val="28"/>
        </w:rPr>
        <w:t>二、</w:t>
      </w:r>
      <w:r>
        <w:rPr>
          <w:rFonts w:cs="Times New Roman" w:asciiTheme="minorEastAsia" w:hAnsiTheme="minorEastAsia"/>
          <w:b/>
          <w:bCs/>
          <w:sz w:val="28"/>
          <w:szCs w:val="28"/>
        </w:rPr>
        <w:t>一般项目</w:t>
      </w:r>
    </w:p>
    <w:p>
      <w:pPr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围绕教育教学核心工作，开展课程建设、教学方式方法改革、教学团队建设、</w:t>
      </w:r>
      <w:r>
        <w:rPr>
          <w:rFonts w:hint="eastAsia" w:cs="Times New Roman" w:asciiTheme="minorEastAsia" w:hAnsiTheme="minorEastAsia"/>
          <w:sz w:val="28"/>
          <w:szCs w:val="28"/>
        </w:rPr>
        <w:t>教师教学能力建设、</w:t>
      </w:r>
      <w:r>
        <w:rPr>
          <w:rFonts w:cs="Times New Roman" w:asciiTheme="minorEastAsia" w:hAnsiTheme="minorEastAsia"/>
          <w:sz w:val="28"/>
          <w:szCs w:val="28"/>
        </w:rPr>
        <w:t>教学服务与管理改革等项目建设，示范带动全校本科教育教学各项工作高质量建设与发展。</w:t>
      </w:r>
    </w:p>
    <w:p>
      <w:pPr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1.思想政治教育</w:t>
      </w:r>
    </w:p>
    <w:p>
      <w:pPr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围绕大学生思想政治教育、课程思政、思政课实践环节等，提高我校思想政治教育的实效性、实践性和时代性。</w:t>
      </w:r>
    </w:p>
    <w:p>
      <w:pPr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2.专业和课程建设研究</w:t>
      </w:r>
    </w:p>
    <w:p>
      <w:pPr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围绕专业建设和课程建设，开展“金课”建设、挑战性课程开发、慕课建设与推广应用、生源质量、大学生创新创业项目实施等方面的研究，推进我校本科专业与课程的内涵建设。</w:t>
      </w:r>
    </w:p>
    <w:p>
      <w:pPr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3.课堂教学创新研究</w:t>
      </w:r>
    </w:p>
    <w:p>
      <w:pPr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以通识教育必修课程或专业核心课程为重点，“以学生为中心”，对教学目标、教学内容、教学方法、考核办法进行综合改革，优化课程体系。强化过程考核，实施翻转课堂、混合式等研究型教学方法，推进线上线下深度融合，打造智慧课堂，推动课堂教学创新。</w:t>
      </w:r>
    </w:p>
    <w:p>
      <w:pPr>
        <w:widowControl/>
        <w:ind w:firstLine="548" w:firstLineChars="196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4.基层教学组织与师资队伍建设研究</w:t>
      </w:r>
    </w:p>
    <w:p>
      <w:pPr>
        <w:widowControl/>
        <w:ind w:firstLine="548" w:firstLineChars="196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围绕队伍建设，开展教研室建设探索、教师教学能力、创新创业教育指导团队、一流课程教学团队、教学管理队伍素质等方面的研究，促进我校教师的专业发展。</w:t>
      </w:r>
    </w:p>
    <w:p>
      <w:pPr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5.实践教学研究</w:t>
      </w:r>
    </w:p>
    <w:p>
      <w:pPr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以创新实践教学内容、实践教学方法，改进实践教学管理为重点，侧重于改革和完善现有实践教学内容和方式。基于虚拟仿真技术的实验教学改革与实践；“四新”建设、大类培养背景下的实践教学平台建设与实践；毕业设计（论文）等实践环节指导和管理改革，培养和提升学生实践创新能力。</w:t>
      </w:r>
    </w:p>
    <w:p>
      <w:pPr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6.教务管理与教学服务建设研究</w:t>
      </w:r>
    </w:p>
    <w:p>
      <w:pPr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新时期一流教学管理体制和运行机制研究与实践；教学运行管理模式的研究与实践；教学制度化建设的研究与实践；教学管理与服务信息化建设的研究与实践等。</w:t>
      </w:r>
    </w:p>
    <w:p>
      <w:pPr>
        <w:ind w:firstLine="562" w:firstLineChars="200"/>
        <w:jc w:val="left"/>
        <w:rPr>
          <w:rFonts w:hint="eastAsia" w:cs="Times New Roman" w:asciiTheme="minorEastAsia" w:hAnsiTheme="minorEastAsia"/>
          <w:b/>
          <w:bCs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sz w:val="28"/>
          <w:szCs w:val="28"/>
        </w:rPr>
        <w:t>三、说明</w:t>
      </w:r>
    </w:p>
    <w:p>
      <w:pPr>
        <w:ind w:firstLine="560" w:firstLineChars="200"/>
        <w:rPr>
          <w:rFonts w:hint="eastAsia"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在项目指南中尚未涉及，但具有较高研究价值的项目也可申请。同等情况下，优先立项资助指南范围内的</w:t>
      </w:r>
      <w:bookmarkStart w:id="0" w:name="_GoBack"/>
      <w:bookmarkEnd w:id="0"/>
      <w:r>
        <w:rPr>
          <w:rFonts w:hint="eastAsia" w:cs="Times New Roman" w:asciiTheme="minorEastAsia" w:hAnsiTheme="minorEastAsia"/>
          <w:sz w:val="28"/>
          <w:szCs w:val="28"/>
        </w:rPr>
        <w:t>项目。</w:t>
      </w:r>
    </w:p>
    <w:p/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EDD"/>
    <w:rsid w:val="000133B0"/>
    <w:rsid w:val="00056EDD"/>
    <w:rsid w:val="00075C36"/>
    <w:rsid w:val="0046503A"/>
    <w:rsid w:val="00504935"/>
    <w:rsid w:val="007D50CC"/>
    <w:rsid w:val="00EA13BB"/>
    <w:rsid w:val="30164AAC"/>
    <w:rsid w:val="4BE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177</Words>
  <Characters>1013</Characters>
  <Lines>8</Lines>
  <Paragraphs>2</Paragraphs>
  <TotalTime>50</TotalTime>
  <ScaleCrop>false</ScaleCrop>
  <LinksUpToDate>false</LinksUpToDate>
  <CharactersWithSpaces>1188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2020-11-03T08:50:00Z</dcterms:created>
  <dc:creator>user</dc:creator>
  <cp:lastModifiedBy>许朝阳</cp:lastModifiedBy>
  <dcterms:modified xsi:type="dcterms:W3CDTF">2020-11-04T09:46:57Z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