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方正小标宋简体" w:hAnsi="Times New Roman" w:eastAsia="方正小标宋简体" w:cs="Times New Roman"/>
          <w:kern w:val="2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  <w:lang w:eastAsia="zh-CN"/>
        </w:rPr>
        <w:t>西安体育学院第三批校级一流本科课</w:t>
      </w:r>
      <w:r>
        <w:rPr>
          <w:rFonts w:hint="default" w:ascii="方正小标宋简体" w:hAnsi="Times New Roman" w:eastAsia="方正小标宋简体" w:cs="Times New Roman"/>
          <w:kern w:val="2"/>
          <w:sz w:val="36"/>
          <w:szCs w:val="36"/>
          <w:lang w:eastAsia="zh-CN"/>
        </w:rPr>
        <w:t>程</w:t>
      </w:r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</w:rPr>
        <w:t>申报推荐汇总表</w:t>
      </w:r>
    </w:p>
    <w:bookmarkEnd w:id="0"/>
    <w:p>
      <w:pPr>
        <w:spacing w:line="240" w:lineRule="auto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</w:rPr>
        <w:t>（</w:t>
      </w:r>
      <w:r>
        <w:rPr>
          <w:rFonts w:ascii="方正小标宋简体" w:hAnsi="Times New Roman" w:eastAsia="方正小标宋简体" w:cs="Times New Roman"/>
          <w:kern w:val="2"/>
          <w:sz w:val="36"/>
          <w:szCs w:val="36"/>
        </w:rPr>
        <w:t>20</w:t>
      </w:r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  <w:lang w:val="en-US" w:eastAsia="zh-CN"/>
        </w:rPr>
        <w:t>22</w:t>
      </w:r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</w:rPr>
        <w:t>年）</w:t>
      </w:r>
    </w:p>
    <w:p>
      <w:pPr>
        <w:spacing w:line="380" w:lineRule="exact"/>
        <w:ind w:firstLine="160" w:firstLineChars="50"/>
        <w:rPr>
          <w:rFonts w:hint="eastAsia" w:ascii="仿宋_GB2312" w:hAnsi="黑体" w:eastAsia="仿宋_GB2312" w:cs="UMingHK"/>
          <w:kern w:val="0"/>
          <w:sz w:val="32"/>
          <w:szCs w:val="28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 w:cs="Times New Roman"/>
          <w:kern w:val="2"/>
          <w:sz w:val="32"/>
          <w:szCs w:val="28"/>
        </w:rPr>
      </w:pPr>
      <w:r>
        <w:rPr>
          <w:rFonts w:hint="eastAsia" w:ascii="仿宋_GB2312" w:hAnsi="黑体" w:eastAsia="仿宋_GB2312" w:cs="UMingHK"/>
          <w:kern w:val="0"/>
          <w:sz w:val="32"/>
          <w:szCs w:val="28"/>
          <w:lang w:eastAsia="zh-CN"/>
        </w:rPr>
        <w:t>学院</w:t>
      </w:r>
      <w:r>
        <w:rPr>
          <w:rFonts w:hint="eastAsia" w:ascii="仿宋_GB2312" w:hAnsi="黑体" w:eastAsia="仿宋_GB2312" w:cs="UMingHK"/>
          <w:kern w:val="0"/>
          <w:sz w:val="32"/>
          <w:szCs w:val="28"/>
        </w:rPr>
        <w:t>名称（公章）：</w:t>
      </w:r>
    </w:p>
    <w:tbl>
      <w:tblPr>
        <w:tblStyle w:val="7"/>
        <w:tblW w:w="50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2350"/>
        <w:gridCol w:w="2217"/>
        <w:gridCol w:w="2817"/>
        <w:gridCol w:w="5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推荐类别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课程名称</w:t>
            </w:r>
          </w:p>
        </w:tc>
        <w:tc>
          <w:tcPr>
            <w:tcW w:w="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课程负责人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团队</w:t>
            </w: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…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</w:tbl>
    <w:p>
      <w:pPr>
        <w:snapToGrid w:val="0"/>
        <w:spacing w:line="300" w:lineRule="auto"/>
        <w:rPr>
          <w:rFonts w:hint="default" w:ascii="宋体" w:hAnsi="宋体" w:eastAsia="宋体" w:cs="Times New Roman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kern w:val="2"/>
          <w:sz w:val="24"/>
          <w:szCs w:val="24"/>
        </w:rPr>
        <w:t>说明：</w:t>
      </w:r>
      <w:r>
        <w:rPr>
          <w:rFonts w:ascii="宋体" w:hAnsi="宋体" w:eastAsia="宋体" w:cs="Times New Roman"/>
          <w:kern w:val="2"/>
          <w:sz w:val="24"/>
          <w:szCs w:val="24"/>
        </w:rPr>
        <w:t>1.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推荐类别</w:t>
      </w:r>
      <w:r>
        <w:rPr>
          <w:rFonts w:hint="eastAsia" w:ascii="宋体" w:hAnsi="宋体" w:eastAsia="宋体" w:cs="Times New Roman"/>
          <w:kern w:val="2"/>
          <w:sz w:val="24"/>
          <w:szCs w:val="24"/>
          <w:lang w:eastAsia="zh-CN"/>
        </w:rPr>
        <w:t>：</w:t>
      </w:r>
      <w:r>
        <w:rPr>
          <w:rFonts w:hint="default" w:ascii="宋体" w:hAnsi="宋体" w:eastAsia="宋体" w:cs="Times New Roman"/>
          <w:kern w:val="2"/>
          <w:sz w:val="24"/>
          <w:szCs w:val="24"/>
        </w:rPr>
        <w:t>线上一流课程、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线下一流课程</w:t>
      </w:r>
      <w:r>
        <w:rPr>
          <w:rFonts w:hint="eastAsia" w:ascii="宋体" w:hAnsi="宋体" w:eastAsia="宋体" w:cs="Times New Roman"/>
          <w:kern w:val="2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线上线下混合式一流课程</w:t>
      </w:r>
      <w:r>
        <w:rPr>
          <w:rFonts w:hint="eastAsia" w:ascii="宋体" w:hAnsi="宋体" w:eastAsia="宋体" w:cs="Times New Roman"/>
          <w:kern w:val="2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社会实践一流课程</w:t>
      </w:r>
      <w:r>
        <w:rPr>
          <w:rFonts w:hint="eastAsia" w:ascii="宋体" w:hAnsi="宋体" w:eastAsia="宋体" w:cs="Times New Roman"/>
          <w:kern w:val="2"/>
          <w:sz w:val="24"/>
          <w:szCs w:val="24"/>
          <w:lang w:eastAsia="zh-CN"/>
        </w:rPr>
        <w:t>、虚拟仿真实验教学一流课程</w:t>
      </w:r>
      <w:r>
        <w:rPr>
          <w:rFonts w:hint="eastAsia" w:ascii="宋体" w:hAnsi="宋体" w:cs="Times New Roman"/>
          <w:kern w:val="2"/>
          <w:sz w:val="24"/>
          <w:szCs w:val="24"/>
          <w:lang w:eastAsia="zh-CN"/>
        </w:rPr>
        <w:t>；</w:t>
      </w:r>
    </w:p>
    <w:p>
      <w:pPr>
        <w:snapToGrid w:val="0"/>
        <w:spacing w:line="300" w:lineRule="auto"/>
        <w:ind w:firstLine="720" w:firstLineChars="300"/>
        <w:rPr>
          <w:rFonts w:ascii="宋体" w:hAnsi="宋体" w:eastAsia="宋体" w:cs="Times New Roman"/>
          <w:kern w:val="2"/>
          <w:sz w:val="24"/>
          <w:szCs w:val="24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团队</w:t>
      </w:r>
      <w:r>
        <w:rPr>
          <w:rFonts w:hint="eastAsia" w:ascii="宋体" w:hAnsi="宋体" w:cs="Times New Roman"/>
          <w:kern w:val="2"/>
          <w:sz w:val="24"/>
          <w:szCs w:val="24"/>
          <w:lang w:eastAsia="zh-CN"/>
        </w:rPr>
        <w:t>主要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成员不含课程负责人，</w:t>
      </w:r>
      <w:r>
        <w:rPr>
          <w:rFonts w:hint="eastAsia" w:ascii="宋体" w:hAnsi="宋体" w:cs="Times New Roman"/>
          <w:kern w:val="2"/>
          <w:sz w:val="24"/>
          <w:szCs w:val="24"/>
          <w:lang w:eastAsia="zh-CN"/>
        </w:rPr>
        <w:t>最多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不超过</w:t>
      </w:r>
      <w:r>
        <w:rPr>
          <w:rFonts w:ascii="宋体" w:hAnsi="宋体" w:eastAsia="宋体" w:cs="Times New Roman"/>
          <w:kern w:val="2"/>
          <w:sz w:val="24"/>
          <w:szCs w:val="24"/>
        </w:rPr>
        <w:t>4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人</w:t>
      </w:r>
      <w:r>
        <w:rPr>
          <w:rFonts w:hint="eastAsia" w:ascii="宋体" w:hAnsi="宋体" w:eastAsia="宋体" w:cs="Times New Roman"/>
          <w:kern w:val="2"/>
          <w:sz w:val="24"/>
          <w:szCs w:val="24"/>
          <w:lang w:eastAsia="zh-CN"/>
        </w:rPr>
        <w:t>；</w:t>
      </w:r>
    </w:p>
    <w:p>
      <w:pPr>
        <w:tabs>
          <w:tab w:val="left" w:pos="11511"/>
        </w:tabs>
        <w:snapToGrid w:val="0"/>
        <w:spacing w:line="300" w:lineRule="auto"/>
        <w:ind w:firstLine="1500" w:firstLineChars="500"/>
        <w:rPr>
          <w:rFonts w:hint="eastAsia" w:ascii="宋体" w:hAnsi="宋体"/>
          <w:sz w:val="30"/>
          <w:szCs w:val="30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MingH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YTM0Y2Q1ZDZmZmFkM2VmOWZmMTM1NDhlZWJlZjkifQ=="/>
  </w:docVars>
  <w:rsids>
    <w:rsidRoot w:val="77EF39E1"/>
    <w:rsid w:val="019A3249"/>
    <w:rsid w:val="08AE185D"/>
    <w:rsid w:val="0B036E32"/>
    <w:rsid w:val="1B93695D"/>
    <w:rsid w:val="1CA92B6E"/>
    <w:rsid w:val="1DBC5BCD"/>
    <w:rsid w:val="247C2DAD"/>
    <w:rsid w:val="59402C89"/>
    <w:rsid w:val="5A236C0A"/>
    <w:rsid w:val="757F0926"/>
    <w:rsid w:val="77E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黑体" w:cs="Times New Roman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00" w:lineRule="auto"/>
      <w:outlineLvl w:val="2"/>
    </w:pPr>
    <w:rPr>
      <w:rFonts w:ascii="Times New Roman" w:hAnsi="Times New Roman" w:eastAsia="宋体" w:cs="Times New Roman"/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00" w:lineRule="auto"/>
      <w:outlineLvl w:val="3"/>
    </w:pPr>
    <w:rPr>
      <w:rFonts w:ascii="Times New Roman" w:hAnsi="Times New Roman" w:eastAsia="宋体" w:cs="Times New Roman"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2022-05-11T09:27:00Z</dcterms:created>
  <dc:creator>曼珠沙华</dc:creator>
  <cp:lastModifiedBy>曼珠沙华</cp:lastModifiedBy>
  <dcterms:modified xsi:type="dcterms:W3CDTF">2022-05-11T09:28:03Z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26C689E8F4D94D22AFCCCCB96504B17A</vt:lpwstr>
  </property>
</Properties>
</file>