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35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选题类码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60" w:lineRule="auto"/>
        <w:jc w:val="center"/>
        <w:rPr>
          <w:rFonts w:eastAsia="方正小标宋简体"/>
          <w:sz w:val="48"/>
          <w:szCs w:val="48"/>
        </w:rPr>
      </w:pPr>
      <w:bookmarkStart w:id="0" w:name="_GoBack"/>
      <w:r>
        <w:rPr>
          <w:rFonts w:hint="eastAsia" w:eastAsia="方正小标宋简体"/>
          <w:sz w:val="48"/>
          <w:szCs w:val="48"/>
        </w:rPr>
        <w:t>陕西高等教育教学改革研究项目</w:t>
      </w:r>
    </w:p>
    <w:p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hint="eastAsia" w:eastAsia="方正小标宋简体"/>
          <w:bCs/>
          <w:sz w:val="48"/>
          <w:szCs w:val="48"/>
        </w:rPr>
        <w:t>立项申报书</w:t>
      </w:r>
    </w:p>
    <w:bookmarkEnd w:id="0"/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项目名称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ind w:firstLine="1760" w:firstLineChars="5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与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学校名称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>（学校公章）</w:t>
      </w:r>
      <w:r>
        <w:rPr>
          <w:rFonts w:eastAsia="仿宋_GB2312"/>
          <w:sz w:val="32"/>
          <w:szCs w:val="32"/>
          <w:u w:val="single"/>
        </w:rPr>
        <w:t xml:space="preserve">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2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申请日期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338" w:lineRule="auto"/>
        <w:rPr>
          <w:rFonts w:ascii="方正小标宋简体" w:eastAsia="方正小标宋简体"/>
          <w:sz w:val="32"/>
          <w:szCs w:val="32"/>
        </w:rPr>
      </w:pP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陕西省教育厅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>印制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/>
          <w:sz w:val="44"/>
          <w:szCs w:val="44"/>
        </w:rPr>
        <w:t>明</w:t>
      </w:r>
    </w:p>
    <w:p>
      <w:pPr>
        <w:spacing w:line="338" w:lineRule="auto"/>
        <w:rPr>
          <w:rFonts w:eastAsia="仿宋_GB2312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二、申请书为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复印纸，于左侧装订成册，由所在学校审查、签署意见后，报送高教处。电子文档按文件要求上报。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三、封面的项目“参与人”一栏应填写所有人员名单，并按照顺序填写。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四、在“学校意见”一栏中，应明确学校在人员、时间、条件、政策等方面的保证措施和对配套经费的意见。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五、封面右上角的“选题类码”按附件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中“项目立项指南”中的编号填写；如申报项目不在所列范围内的，请填写“其它”。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六、“申报类别代码”中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代表“重点攻关项目”；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代表“重点项目”；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代表“一般项目”。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七、“项目层次”按照“本科”“高职”“继续教育”“专项”四类填报。</w:t>
      </w: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p>
      <w:pPr>
        <w:spacing w:line="338" w:lineRule="auto"/>
        <w:rPr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2682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E—mail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301" w:type="dxa"/>
            <w:gridSpan w:val="1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．主要教学工作简历；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主要教育教学研究领域及成果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︶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．研究现状与背景分析（包括已有的研究实践基础）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．研究内容、目标、要解决的教学问题，拟采取的方法及主要特色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．预期成果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二、项目研究的方案设计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包括研究思路、方法和时间安排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项目研究保证措施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推广价值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四、项目所在学校教务部门的经费投入和其他配套支持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教务处（盖章）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947" w:type="dxa"/>
            <w:gridSpan w:val="14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五、学校申报意见及配套支持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8947" w:type="dxa"/>
            <w:gridSpan w:val="14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学校（盖章）</w:t>
            </w:r>
            <w:r>
              <w:rPr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负责人（签章）</w:t>
            </w:r>
          </w:p>
          <w:p>
            <w:pPr>
              <w:rPr>
                <w:szCs w:val="21"/>
              </w:rPr>
            </w:pP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ind w:firstLine="5985" w:firstLineChars="2850"/>
              <w:rPr>
                <w:szCs w:val="21"/>
              </w:rPr>
            </w:pPr>
          </w:p>
        </w:tc>
      </w:tr>
    </w:tbl>
    <w:p>
      <w:pPr>
        <w:spacing w:line="338" w:lineRule="auto"/>
        <w:rPr>
          <w:rFonts w:hint="eastAsia"/>
        </w:rPr>
      </w:pPr>
    </w:p>
    <w:p>
      <w:pPr>
        <w:spacing w:line="338" w:lineRule="auto"/>
        <w:sectPr>
          <w:footerReference r:id="rId3" w:type="default"/>
          <w:pgSz w:w="11906" w:h="16838"/>
          <w:pgMar w:top="1985" w:right="1588" w:bottom="2098" w:left="1474" w:header="851" w:footer="170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5DE6"/>
    <w:rsid w:val="2B8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2021-09-09T02:50:00Z</dcterms:created>
  <dc:creator>许朝阳</dc:creator>
  <cp:lastModifiedBy>许朝阳</cp:lastModifiedBy>
  <dcterms:modified xsi:type="dcterms:W3CDTF">2021-09-09T02:51:03Z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E8781A3F4DF6462BABB43EE049E0FD79</vt:lpwstr>
  </property>
</Properties>
</file>