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附件</w:t>
      </w:r>
    </w:p>
    <w:p>
      <w:pPr>
        <w:adjustRightInd w:val="0"/>
        <w:snapToGrid w:val="0"/>
        <w:spacing w:before="156" w:beforeLines="50" w:after="156" w:afterLines="50" w:line="360" w:lineRule="auto"/>
        <w:jc w:val="center"/>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首批陕西高校网络思想政治工作研究课题</w:t>
      </w:r>
    </w:p>
    <w:p>
      <w:pPr>
        <w:adjustRightInd w:val="0"/>
        <w:snapToGrid w:val="0"/>
        <w:spacing w:before="156" w:beforeLines="50" w:after="156" w:afterLines="50" w:line="360" w:lineRule="auto"/>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与实践项目申报选题指南</w:t>
      </w:r>
    </w:p>
    <w:bookmarkEnd w:id="0"/>
    <w:p>
      <w:pPr>
        <w:adjustRightInd w:val="0"/>
        <w:snapToGrid w:val="0"/>
        <w:spacing w:line="360" w:lineRule="auto"/>
        <w:jc w:val="center"/>
        <w:rPr>
          <w:rFonts w:ascii="仿宋_GB2312" w:hAnsi="宋体" w:eastAsia="仿宋_GB2312" w:cs="宋体"/>
          <w:b w:val="0"/>
          <w:bCs/>
          <w:kern w:val="0"/>
          <w:sz w:val="32"/>
          <w:szCs w:val="32"/>
        </w:rPr>
      </w:pPr>
      <w:r>
        <w:rPr>
          <w:rFonts w:hint="eastAsia" w:ascii="黑体" w:hAnsi="黑体" w:eastAsia="黑体" w:cs="黑体"/>
          <w:b w:val="0"/>
          <w:bCs/>
          <w:kern w:val="0"/>
          <w:sz w:val="32"/>
          <w:szCs w:val="32"/>
        </w:rPr>
        <w:t xml:space="preserve">研究课题 </w:t>
      </w:r>
    </w:p>
    <w:p>
      <w:pPr>
        <w:adjustRightInd w:val="0"/>
        <w:snapToGrid w:val="0"/>
        <w:spacing w:line="360" w:lineRule="auto"/>
        <w:ind w:firstLine="640" w:firstLineChars="200"/>
        <w:jc w:val="left"/>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重点选题：</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1.习近平新时代中国特色社会主义思想的网络宣传教育研究</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2.陕西高校网络思想政治教育现状及对策研究</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3.媒体深度融合背景下高校网络思想政治教育创新研究</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4.优秀网络文化成果评价结果的推广运用机制研究</w:t>
      </w:r>
    </w:p>
    <w:p>
      <w:pPr>
        <w:adjustRightInd w:val="0"/>
        <w:snapToGrid w:val="0"/>
        <w:spacing w:line="360" w:lineRule="auto"/>
        <w:ind w:firstLine="640" w:firstLineChars="200"/>
        <w:jc w:val="left"/>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一般选题：</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陕西高校“网上重走长征路”暨“四史”学习教育</w:t>
      </w:r>
      <w:r>
        <w:rPr>
          <w:rFonts w:hint="eastAsia" w:ascii="仿宋_GB2312" w:hAnsi="宋体" w:eastAsia="仿宋_GB2312" w:cs="宋体"/>
          <w:kern w:val="0"/>
          <w:sz w:val="32"/>
          <w:szCs w:val="32"/>
          <w:lang w:eastAsia="zh-CN"/>
        </w:rPr>
        <w:t>调研</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ascii="仿宋_GB2312" w:hAnsi="宋体" w:eastAsia="仿宋_GB2312" w:cs="宋体"/>
          <w:kern w:val="0"/>
          <w:sz w:val="32"/>
          <w:szCs w:val="32"/>
        </w:rPr>
        <w:t>.新时代网络爱国主义教育的理论与实践研究</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ascii="仿宋_GB2312" w:hAnsi="宋体" w:eastAsia="仿宋_GB2312" w:cs="宋体"/>
          <w:kern w:val="0"/>
          <w:sz w:val="32"/>
          <w:szCs w:val="32"/>
        </w:rPr>
        <w:t>.后疫情时代大学生网络思想政治工作策略研究</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ascii="仿宋_GB2312" w:hAnsi="宋体" w:eastAsia="仿宋_GB2312" w:cs="宋体"/>
          <w:kern w:val="0"/>
          <w:sz w:val="32"/>
          <w:szCs w:val="32"/>
        </w:rPr>
        <w:t>.地方高校突发事件网络舆情传播模式与应对</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ascii="仿宋_GB2312" w:hAnsi="宋体" w:eastAsia="仿宋_GB2312" w:cs="宋体"/>
          <w:kern w:val="0"/>
          <w:sz w:val="32"/>
          <w:szCs w:val="32"/>
        </w:rPr>
        <w:t>.文化自信在高校网络思想政治工作上的实践研究</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6</w:t>
      </w:r>
      <w:r>
        <w:rPr>
          <w:rFonts w:ascii="仿宋_GB2312" w:hAnsi="宋体" w:eastAsia="仿宋_GB2312" w:cs="宋体"/>
          <w:kern w:val="0"/>
          <w:sz w:val="32"/>
          <w:szCs w:val="32"/>
        </w:rPr>
        <w:t>.大学生网络素养教育内容、载体及机制研究</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7</w:t>
      </w:r>
      <w:r>
        <w:rPr>
          <w:rFonts w:ascii="仿宋_GB2312" w:hAnsi="宋体" w:eastAsia="仿宋_GB2312" w:cs="宋体"/>
          <w:kern w:val="0"/>
          <w:sz w:val="32"/>
          <w:szCs w:val="32"/>
        </w:rPr>
        <w:t>.新时代大学生红色基因传承与高校网络思想政治教育的融合机制研究</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8</w:t>
      </w:r>
      <w:r>
        <w:rPr>
          <w:rFonts w:ascii="仿宋_GB2312" w:hAnsi="宋体" w:eastAsia="仿宋_GB2312" w:cs="宋体"/>
          <w:kern w:val="0"/>
          <w:sz w:val="32"/>
          <w:szCs w:val="32"/>
        </w:rPr>
        <w:t>.大数据背景下高校网络思想政治</w:t>
      </w:r>
      <w:r>
        <w:rPr>
          <w:rFonts w:hint="eastAsia" w:ascii="仿宋_GB2312" w:hAnsi="宋体" w:eastAsia="仿宋_GB2312" w:cs="宋体"/>
          <w:kern w:val="0"/>
          <w:sz w:val="32"/>
          <w:szCs w:val="32"/>
        </w:rPr>
        <w:t>教育</w:t>
      </w:r>
      <w:r>
        <w:rPr>
          <w:rFonts w:ascii="仿宋_GB2312" w:hAnsi="宋体" w:eastAsia="仿宋_GB2312" w:cs="宋体"/>
          <w:kern w:val="0"/>
          <w:sz w:val="32"/>
          <w:szCs w:val="32"/>
        </w:rPr>
        <w:t>实效性提升</w:t>
      </w:r>
      <w:r>
        <w:rPr>
          <w:rFonts w:hint="eastAsia" w:ascii="仿宋_GB2312" w:hAnsi="宋体" w:eastAsia="仿宋_GB2312" w:cs="宋体"/>
          <w:kern w:val="0"/>
          <w:sz w:val="32"/>
          <w:szCs w:val="32"/>
        </w:rPr>
        <w:t>策略</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9</w:t>
      </w:r>
      <w:r>
        <w:rPr>
          <w:rFonts w:ascii="仿宋_GB2312" w:hAnsi="宋体" w:eastAsia="仿宋_GB2312" w:cs="宋体"/>
          <w:kern w:val="0"/>
          <w:sz w:val="32"/>
          <w:szCs w:val="32"/>
        </w:rPr>
        <w:t>.信息碎片化传播对高校网络思想政治教育的挑战及对策</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10</w:t>
      </w:r>
      <w:r>
        <w:rPr>
          <w:rFonts w:ascii="仿宋_GB2312" w:hAnsi="宋体" w:eastAsia="仿宋_GB2312" w:cs="宋体"/>
          <w:kern w:val="0"/>
          <w:sz w:val="32"/>
          <w:szCs w:val="32"/>
        </w:rPr>
        <w:t>.网络虚拟社会中大学生道德失范问题研究</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.研究生网络思想政治教育创新研究</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2</w:t>
      </w:r>
      <w:r>
        <w:rPr>
          <w:rFonts w:ascii="仿宋_GB2312" w:hAnsi="宋体" w:eastAsia="仿宋_GB2312" w:cs="宋体"/>
          <w:kern w:val="0"/>
          <w:sz w:val="32"/>
          <w:szCs w:val="32"/>
        </w:rPr>
        <w:t>.新时代网络党建工作创新研究</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3</w:t>
      </w:r>
      <w:r>
        <w:rPr>
          <w:rFonts w:ascii="仿宋_GB2312" w:hAnsi="宋体" w:eastAsia="仿宋_GB2312" w:cs="宋体"/>
          <w:kern w:val="0"/>
          <w:sz w:val="32"/>
          <w:szCs w:val="32"/>
        </w:rPr>
        <w:t>.高校网络思想政治教育对学生群体的教育策略研究</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4</w:t>
      </w:r>
      <w:r>
        <w:rPr>
          <w:rFonts w:ascii="仿宋_GB2312" w:hAnsi="宋体" w:eastAsia="仿宋_GB2312" w:cs="宋体"/>
          <w:kern w:val="0"/>
          <w:sz w:val="32"/>
          <w:szCs w:val="32"/>
        </w:rPr>
        <w:t>.高校网络思想政治理论课传播体系构建研究</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5</w:t>
      </w:r>
      <w:r>
        <w:rPr>
          <w:rFonts w:ascii="仿宋_GB2312" w:hAnsi="宋体" w:eastAsia="仿宋_GB2312" w:cs="宋体"/>
          <w:kern w:val="0"/>
          <w:sz w:val="32"/>
          <w:szCs w:val="32"/>
        </w:rPr>
        <w:t>.以“易班”为载体的大学生网络思想政治教育黏合度提升研究</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6</w:t>
      </w:r>
      <w:r>
        <w:rPr>
          <w:rFonts w:ascii="仿宋_GB2312" w:hAnsi="宋体" w:eastAsia="仿宋_GB2312" w:cs="宋体"/>
          <w:kern w:val="0"/>
          <w:sz w:val="32"/>
          <w:szCs w:val="32"/>
        </w:rPr>
        <w:t>.</w:t>
      </w:r>
      <w:r>
        <w:rPr>
          <w:rFonts w:hint="eastAsia" w:ascii="仿宋_GB2312" w:hAnsi="宋体" w:eastAsia="仿宋_GB2312" w:cs="宋体"/>
          <w:kern w:val="0"/>
          <w:sz w:val="32"/>
          <w:szCs w:val="32"/>
        </w:rPr>
        <w:t>陕西</w:t>
      </w:r>
      <w:r>
        <w:rPr>
          <w:rFonts w:ascii="仿宋_GB2312" w:hAnsi="宋体" w:eastAsia="仿宋_GB2312" w:cs="宋体"/>
          <w:kern w:val="0"/>
          <w:sz w:val="32"/>
          <w:szCs w:val="32"/>
        </w:rPr>
        <w:t>高校易班学生工作队伍</w:t>
      </w:r>
      <w:r>
        <w:rPr>
          <w:rFonts w:hint="eastAsia" w:ascii="仿宋_GB2312" w:hAnsi="宋体" w:eastAsia="仿宋_GB2312" w:cs="宋体"/>
          <w:kern w:val="0"/>
          <w:sz w:val="32"/>
          <w:szCs w:val="32"/>
        </w:rPr>
        <w:t>现状及对策研究</w:t>
      </w:r>
    </w:p>
    <w:p>
      <w:pPr>
        <w:adjustRightInd w:val="0"/>
        <w:snapToGrid w:val="0"/>
        <w:spacing w:line="360" w:lineRule="auto"/>
        <w:jc w:val="center"/>
        <w:rPr>
          <w:rFonts w:ascii="仿宋_GB2312" w:hAnsi="宋体" w:eastAsia="仿宋_GB2312" w:cs="宋体"/>
          <w:b/>
          <w:kern w:val="0"/>
          <w:sz w:val="32"/>
          <w:szCs w:val="32"/>
        </w:rPr>
      </w:pPr>
      <w:r>
        <w:rPr>
          <w:rFonts w:hint="eastAsia" w:ascii="黑体" w:hAnsi="黑体" w:eastAsia="黑体" w:cs="黑体"/>
          <w:b w:val="0"/>
          <w:bCs/>
          <w:kern w:val="0"/>
          <w:sz w:val="32"/>
          <w:szCs w:val="32"/>
        </w:rPr>
        <w:t>实践项目</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迎接</w:t>
      </w:r>
      <w:r>
        <w:rPr>
          <w:rFonts w:ascii="仿宋_GB2312" w:hAnsi="宋体" w:eastAsia="仿宋_GB2312" w:cs="宋体"/>
          <w:kern w:val="0"/>
          <w:sz w:val="32"/>
          <w:szCs w:val="32"/>
        </w:rPr>
        <w:t>中国共产党建党100周年，弘扬爱国和爱党、爱社会主义高度统一</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2.运用网络在</w:t>
      </w:r>
      <w:r>
        <w:rPr>
          <w:rFonts w:hint="eastAsia" w:ascii="仿宋_GB2312" w:hAnsi="宋体" w:eastAsia="仿宋_GB2312" w:cs="宋体"/>
          <w:kern w:val="0"/>
          <w:sz w:val="32"/>
          <w:szCs w:val="32"/>
          <w:lang w:eastAsia="zh-CN"/>
        </w:rPr>
        <w:t>高校传播</w:t>
      </w:r>
      <w:r>
        <w:rPr>
          <w:rFonts w:hint="eastAsia" w:ascii="仿宋_GB2312" w:hAnsi="宋体" w:eastAsia="仿宋_GB2312" w:cs="宋体"/>
          <w:kern w:val="0"/>
          <w:sz w:val="32"/>
          <w:szCs w:val="32"/>
        </w:rPr>
        <w:t>中华优秀传统文化、革命文化和社会主义先进文化</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3.运用短视频方式开展大学生思想政治工作实践</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4.创新方式开展党史、新中国史、改革开放史、社会主义发展史</w:t>
      </w:r>
      <w:r>
        <w:rPr>
          <w:rFonts w:hint="eastAsia" w:ascii="仿宋_GB2312" w:hAnsi="宋体" w:eastAsia="仿宋_GB2312" w:cs="宋体"/>
          <w:kern w:val="0"/>
          <w:sz w:val="32"/>
          <w:szCs w:val="32"/>
        </w:rPr>
        <w:t>网络</w:t>
      </w:r>
      <w:r>
        <w:rPr>
          <w:rFonts w:ascii="仿宋_GB2312" w:hAnsi="宋体" w:eastAsia="仿宋_GB2312" w:cs="宋体"/>
          <w:kern w:val="0"/>
          <w:sz w:val="32"/>
          <w:szCs w:val="32"/>
        </w:rPr>
        <w:t>学习教育活动</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5.讲述大学生在抗击新冠疫情中的努力与贡献，弘扬新时代青年爱国精神</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6.运用网络在大学生群体中开展延安精神教育</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7.运用网络在大学生群体中开展</w:t>
      </w:r>
      <w:r>
        <w:rPr>
          <w:rFonts w:hint="eastAsia" w:ascii="仿宋_GB2312" w:hAnsi="宋体" w:eastAsia="仿宋_GB2312" w:cs="宋体"/>
          <w:kern w:val="0"/>
          <w:sz w:val="32"/>
          <w:szCs w:val="32"/>
          <w:lang w:eastAsia="zh-CN"/>
        </w:rPr>
        <w:t>“</w:t>
      </w:r>
      <w:r>
        <w:rPr>
          <w:rFonts w:ascii="仿宋_GB2312" w:hAnsi="宋体" w:eastAsia="仿宋_GB2312" w:cs="宋体"/>
          <w:kern w:val="0"/>
          <w:sz w:val="32"/>
          <w:szCs w:val="32"/>
        </w:rPr>
        <w:t>西迁精神</w:t>
      </w:r>
      <w:r>
        <w:rPr>
          <w:rFonts w:hint="eastAsia" w:ascii="仿宋_GB2312" w:hAnsi="宋体" w:eastAsia="仿宋_GB2312" w:cs="宋体"/>
          <w:kern w:val="0"/>
          <w:sz w:val="32"/>
          <w:szCs w:val="32"/>
          <w:lang w:eastAsia="zh-CN"/>
        </w:rPr>
        <w:t>”</w:t>
      </w:r>
      <w:r>
        <w:rPr>
          <w:rFonts w:ascii="仿宋_GB2312" w:hAnsi="宋体" w:eastAsia="仿宋_GB2312" w:cs="宋体"/>
          <w:kern w:val="0"/>
          <w:sz w:val="32"/>
          <w:szCs w:val="32"/>
        </w:rPr>
        <w:t>教育</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8.运用网络直播方式开展高校思想政治工作实践 </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9.探索易班实名制语境下优质网络文化生态构建</w:t>
      </w:r>
    </w:p>
    <w:p>
      <w:pPr>
        <w:adjustRightInd w:val="0"/>
        <w:snapToGrid w:val="0"/>
        <w:spacing w:line="360" w:lineRule="auto"/>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10.探索具有实效性的</w:t>
      </w:r>
      <w:r>
        <w:rPr>
          <w:rFonts w:hint="eastAsia" w:ascii="仿宋_GB2312" w:hAnsi="宋体" w:eastAsia="仿宋_GB2312" w:cs="宋体"/>
          <w:kern w:val="0"/>
          <w:sz w:val="32"/>
          <w:szCs w:val="32"/>
        </w:rPr>
        <w:t>陕西</w:t>
      </w:r>
      <w:r>
        <w:rPr>
          <w:rFonts w:ascii="仿宋_GB2312" w:hAnsi="宋体" w:eastAsia="仿宋_GB2312" w:cs="宋体"/>
          <w:kern w:val="0"/>
          <w:sz w:val="32"/>
          <w:szCs w:val="32"/>
        </w:rPr>
        <w:t>高校易班校本化建设模式</w:t>
      </w:r>
    </w:p>
    <w:p>
      <w:pPr>
        <w:adjustRightInd w:val="0"/>
        <w:snapToGrid w:val="0"/>
        <w:spacing w:line="360" w:lineRule="auto"/>
        <w:jc w:val="left"/>
        <w:rPr>
          <w:rFonts w:ascii="仿宋_GB2312" w:hAnsi="宋体" w:eastAsia="仿宋_GB2312" w:cs="宋体"/>
          <w:kern w:val="0"/>
          <w:sz w:val="32"/>
          <w:szCs w:val="32"/>
        </w:rPr>
      </w:pPr>
    </w:p>
    <w:p>
      <w:pPr>
        <w:adjustRightInd w:val="0"/>
        <w:snapToGrid w:val="0"/>
        <w:spacing w:line="360" w:lineRule="auto"/>
        <w:jc w:val="left"/>
        <w:rPr>
          <w:rFonts w:ascii="仿宋_GB2312" w:hAnsi="宋体" w:eastAsia="仿宋_GB2312" w:cs="宋体"/>
          <w:kern w:val="0"/>
          <w:sz w:val="32"/>
          <w:szCs w:val="32"/>
        </w:rPr>
      </w:pPr>
    </w:p>
    <w:p>
      <w:pPr>
        <w:adjustRightInd w:val="0"/>
        <w:snapToGrid w:val="0"/>
        <w:spacing w:line="360" w:lineRule="auto"/>
        <w:jc w:val="left"/>
        <w:rPr>
          <w:rFonts w:ascii="仿宋_GB2312" w:hAnsi="宋体" w:eastAsia="仿宋_GB2312" w:cs="宋体"/>
          <w:kern w:val="0"/>
          <w:sz w:val="32"/>
          <w:szCs w:val="32"/>
        </w:rPr>
      </w:pPr>
    </w:p>
    <w:p>
      <w:pPr>
        <w:adjustRightInd w:val="0"/>
        <w:snapToGrid w:val="0"/>
        <w:spacing w:line="360" w:lineRule="auto"/>
        <w:jc w:val="left"/>
        <w:rPr>
          <w:rFonts w:ascii="仿宋_GB2312" w:hAnsi="宋体" w:eastAsia="仿宋_GB2312" w:cs="宋体"/>
          <w:kern w:val="0"/>
          <w:sz w:val="32"/>
          <w:szCs w:val="32"/>
        </w:rPr>
      </w:pPr>
    </w:p>
    <w:p>
      <w:pPr>
        <w:adjustRightInd w:val="0"/>
        <w:snapToGrid w:val="0"/>
        <w:spacing w:line="360" w:lineRule="auto"/>
        <w:jc w:val="left"/>
        <w:rPr>
          <w:rFonts w:ascii="仿宋_GB2312" w:hAnsi="宋体" w:eastAsia="仿宋_GB2312" w:cs="宋体"/>
          <w:kern w:val="0"/>
          <w:sz w:val="32"/>
          <w:szCs w:val="32"/>
        </w:rPr>
      </w:pPr>
    </w:p>
    <w:p>
      <w:pPr>
        <w:adjustRightInd w:val="0"/>
        <w:snapToGrid w:val="0"/>
        <w:spacing w:line="360" w:lineRule="auto"/>
        <w:jc w:val="left"/>
        <w:rPr>
          <w:rFonts w:ascii="仿宋_GB2312" w:hAnsi="宋体" w:eastAsia="仿宋_GB2312" w:cs="宋体"/>
          <w:kern w:val="0"/>
          <w:sz w:val="32"/>
          <w:szCs w:val="32"/>
        </w:rPr>
      </w:pPr>
    </w:p>
    <w:p>
      <w:pPr>
        <w:adjustRightInd w:val="0"/>
        <w:snapToGrid w:val="0"/>
        <w:spacing w:line="360" w:lineRule="auto"/>
        <w:jc w:val="left"/>
        <w:rPr>
          <w:rFonts w:ascii="仿宋_GB2312" w:hAnsi="宋体" w:eastAsia="仿宋_GB2312" w:cs="宋体"/>
          <w:kern w:val="0"/>
          <w:sz w:val="32"/>
          <w:szCs w:val="32"/>
        </w:rPr>
      </w:pPr>
    </w:p>
    <w:p>
      <w:pPr>
        <w:adjustRightInd w:val="0"/>
        <w:snapToGrid w:val="0"/>
        <w:spacing w:line="360" w:lineRule="auto"/>
        <w:jc w:val="left"/>
        <w:rPr>
          <w:rFonts w:ascii="仿宋_GB2312" w:hAnsi="宋体" w:eastAsia="仿宋_GB2312" w:cs="宋体"/>
          <w:kern w:val="0"/>
          <w:sz w:val="32"/>
          <w:szCs w:val="32"/>
        </w:rPr>
      </w:pPr>
    </w:p>
    <w:p>
      <w:pPr>
        <w:adjustRightInd w:val="0"/>
        <w:snapToGrid w:val="0"/>
        <w:spacing w:line="360" w:lineRule="auto"/>
        <w:jc w:val="left"/>
        <w:rPr>
          <w:rFonts w:ascii="仿宋_GB2312" w:hAnsi="宋体" w:eastAsia="仿宋_GB2312" w:cs="宋体"/>
          <w:kern w:val="0"/>
          <w:sz w:val="32"/>
          <w:szCs w:val="32"/>
        </w:rPr>
      </w:pPr>
    </w:p>
    <w:p>
      <w:pPr>
        <w:adjustRightInd w:val="0"/>
        <w:snapToGrid w:val="0"/>
        <w:spacing w:line="360" w:lineRule="auto"/>
        <w:jc w:val="left"/>
        <w:rPr>
          <w:rFonts w:ascii="仿宋_GB2312" w:hAnsi="宋体" w:eastAsia="仿宋_GB2312" w:cs="宋体"/>
          <w:kern w:val="0"/>
          <w:sz w:val="32"/>
          <w:szCs w:val="32"/>
        </w:rPr>
      </w:pPr>
    </w:p>
    <w:p>
      <w:pPr>
        <w:adjustRightInd w:val="0"/>
        <w:snapToGrid w:val="0"/>
        <w:spacing w:line="360" w:lineRule="auto"/>
        <w:jc w:val="left"/>
        <w:rPr>
          <w:rFonts w:ascii="仿宋_GB2312" w:hAnsi="宋体" w:eastAsia="仿宋_GB2312" w:cs="宋体"/>
          <w:kern w:val="0"/>
          <w:sz w:val="32"/>
          <w:szCs w:val="32"/>
        </w:rPr>
      </w:pPr>
    </w:p>
    <w:p>
      <w:pPr>
        <w:adjustRightInd w:val="0"/>
        <w:snapToGrid w:val="0"/>
        <w:spacing w:line="360" w:lineRule="auto"/>
        <w:jc w:val="left"/>
        <w:rPr>
          <w:rFonts w:ascii="仿宋_GB2312" w:hAnsi="宋体" w:eastAsia="仿宋_GB2312" w:cs="宋体"/>
          <w:kern w:val="0"/>
          <w:sz w:val="32"/>
          <w:szCs w:val="32"/>
        </w:rPr>
      </w:pPr>
    </w:p>
    <w:p>
      <w:pPr>
        <w:adjustRightInd w:val="0"/>
        <w:snapToGrid w:val="0"/>
        <w:spacing w:line="360" w:lineRule="auto"/>
        <w:jc w:val="left"/>
        <w:rPr>
          <w:rFonts w:hint="eastAsia" w:ascii="仿宋_GB2312" w:hAnsi="宋体" w:eastAsia="仿宋_GB2312" w:cs="宋体"/>
          <w:kern w:val="0"/>
          <w:sz w:val="32"/>
          <w:szCs w:val="32"/>
        </w:rPr>
      </w:pPr>
    </w:p>
    <w:p>
      <w:pPr>
        <w:adjustRightInd w:val="0"/>
        <w:snapToGrid w:val="0"/>
        <w:spacing w:line="360" w:lineRule="auto"/>
        <w:jc w:val="left"/>
        <w:rPr>
          <w:rFonts w:ascii="仿宋_GB2312" w:hAnsi="宋体" w:eastAsia="仿宋_GB2312" w:cs="宋体"/>
          <w:kern w:val="0"/>
          <w:sz w:val="32"/>
          <w:szCs w:val="32"/>
        </w:rPr>
      </w:pPr>
    </w:p>
    <w:p>
      <w:pPr>
        <w:adjustRightInd w:val="0"/>
        <w:snapToGrid w:val="0"/>
        <w:spacing w:line="360" w:lineRule="auto"/>
        <w:jc w:val="left"/>
        <w:rPr>
          <w:rFonts w:ascii="仿宋_GB2312" w:hAnsi="宋体" w:eastAsia="仿宋_GB2312" w:cs="宋体"/>
          <w:kern w:val="0"/>
          <w:sz w:val="32"/>
          <w:szCs w:val="32"/>
        </w:rPr>
      </w:pPr>
    </w:p>
    <w:p>
      <w:pPr>
        <w:tabs>
          <w:tab w:val="left" w:pos="-540"/>
        </w:tabs>
        <w:ind w:right="84" w:rightChars="40"/>
        <w:rPr>
          <w:rFonts w:ascii="楷体_GB2312" w:eastAsia="楷体_GB2312"/>
          <w:szCs w:val="21"/>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23</w:t>
                          </w:r>
                          <w:r>
                            <w:rPr>
                              <w:rFonts w:hint="default" w:ascii="Times New Roman" w:hAnsi="Times New Roman" w:cs="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23</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AA"/>
    <w:rsid w:val="00027939"/>
    <w:rsid w:val="00044075"/>
    <w:rsid w:val="00045C03"/>
    <w:rsid w:val="000566EE"/>
    <w:rsid w:val="00062514"/>
    <w:rsid w:val="00063765"/>
    <w:rsid w:val="000747C4"/>
    <w:rsid w:val="00075662"/>
    <w:rsid w:val="0009185F"/>
    <w:rsid w:val="000C76F4"/>
    <w:rsid w:val="000D72C9"/>
    <w:rsid w:val="000E55C5"/>
    <w:rsid w:val="000F26F8"/>
    <w:rsid w:val="0012091F"/>
    <w:rsid w:val="001331D1"/>
    <w:rsid w:val="00134BF5"/>
    <w:rsid w:val="00140689"/>
    <w:rsid w:val="00161AD0"/>
    <w:rsid w:val="00166A27"/>
    <w:rsid w:val="0017473C"/>
    <w:rsid w:val="001817E1"/>
    <w:rsid w:val="00193FAA"/>
    <w:rsid w:val="001A3554"/>
    <w:rsid w:val="001B1A68"/>
    <w:rsid w:val="001C1B80"/>
    <w:rsid w:val="001C686B"/>
    <w:rsid w:val="00201BBF"/>
    <w:rsid w:val="0020232D"/>
    <w:rsid w:val="002311C2"/>
    <w:rsid w:val="00253C5D"/>
    <w:rsid w:val="00265B14"/>
    <w:rsid w:val="00270E13"/>
    <w:rsid w:val="00280EAC"/>
    <w:rsid w:val="002973BE"/>
    <w:rsid w:val="002B6070"/>
    <w:rsid w:val="002D7194"/>
    <w:rsid w:val="002E40BC"/>
    <w:rsid w:val="0032504E"/>
    <w:rsid w:val="00337474"/>
    <w:rsid w:val="00341328"/>
    <w:rsid w:val="0036198B"/>
    <w:rsid w:val="0038012E"/>
    <w:rsid w:val="00384510"/>
    <w:rsid w:val="00386463"/>
    <w:rsid w:val="00387E2D"/>
    <w:rsid w:val="00390F0F"/>
    <w:rsid w:val="003B14F2"/>
    <w:rsid w:val="003E73CC"/>
    <w:rsid w:val="003F74BE"/>
    <w:rsid w:val="00430D6F"/>
    <w:rsid w:val="00441B36"/>
    <w:rsid w:val="00450EDF"/>
    <w:rsid w:val="00470FDA"/>
    <w:rsid w:val="0048320C"/>
    <w:rsid w:val="00485216"/>
    <w:rsid w:val="00496143"/>
    <w:rsid w:val="004A7FDA"/>
    <w:rsid w:val="004C7CAA"/>
    <w:rsid w:val="004E3AB5"/>
    <w:rsid w:val="00507BA4"/>
    <w:rsid w:val="00513B03"/>
    <w:rsid w:val="00524106"/>
    <w:rsid w:val="0052599C"/>
    <w:rsid w:val="005332D2"/>
    <w:rsid w:val="005421B4"/>
    <w:rsid w:val="005523EF"/>
    <w:rsid w:val="00557278"/>
    <w:rsid w:val="005936F0"/>
    <w:rsid w:val="00595260"/>
    <w:rsid w:val="005B1B88"/>
    <w:rsid w:val="005C269F"/>
    <w:rsid w:val="005C302C"/>
    <w:rsid w:val="00611EB6"/>
    <w:rsid w:val="0061682D"/>
    <w:rsid w:val="006577C3"/>
    <w:rsid w:val="00686882"/>
    <w:rsid w:val="00693F6C"/>
    <w:rsid w:val="006A477A"/>
    <w:rsid w:val="006B05EB"/>
    <w:rsid w:val="006C219E"/>
    <w:rsid w:val="006E079C"/>
    <w:rsid w:val="006E1A6A"/>
    <w:rsid w:val="006E551D"/>
    <w:rsid w:val="00702707"/>
    <w:rsid w:val="007104A7"/>
    <w:rsid w:val="0079088D"/>
    <w:rsid w:val="00794638"/>
    <w:rsid w:val="007A0AC0"/>
    <w:rsid w:val="007C6C16"/>
    <w:rsid w:val="007D4BF6"/>
    <w:rsid w:val="007D5CCE"/>
    <w:rsid w:val="007E6A3A"/>
    <w:rsid w:val="007F477D"/>
    <w:rsid w:val="00800138"/>
    <w:rsid w:val="008010A3"/>
    <w:rsid w:val="00806100"/>
    <w:rsid w:val="00843452"/>
    <w:rsid w:val="00844A3A"/>
    <w:rsid w:val="0085736C"/>
    <w:rsid w:val="0086321D"/>
    <w:rsid w:val="008648F1"/>
    <w:rsid w:val="008715FB"/>
    <w:rsid w:val="008740D2"/>
    <w:rsid w:val="008754E9"/>
    <w:rsid w:val="0088298A"/>
    <w:rsid w:val="00883691"/>
    <w:rsid w:val="008C034F"/>
    <w:rsid w:val="008C76AC"/>
    <w:rsid w:val="008E47DD"/>
    <w:rsid w:val="00966B35"/>
    <w:rsid w:val="009A2014"/>
    <w:rsid w:val="00A80CC9"/>
    <w:rsid w:val="00AC7C4C"/>
    <w:rsid w:val="00AD461E"/>
    <w:rsid w:val="00AD7A57"/>
    <w:rsid w:val="00AF0DF6"/>
    <w:rsid w:val="00B1430E"/>
    <w:rsid w:val="00B26269"/>
    <w:rsid w:val="00B36F11"/>
    <w:rsid w:val="00B4057C"/>
    <w:rsid w:val="00B6613F"/>
    <w:rsid w:val="00B747CE"/>
    <w:rsid w:val="00B93A73"/>
    <w:rsid w:val="00BD42EC"/>
    <w:rsid w:val="00BD6E9F"/>
    <w:rsid w:val="00BE0506"/>
    <w:rsid w:val="00BE2274"/>
    <w:rsid w:val="00BF1A04"/>
    <w:rsid w:val="00BF29E6"/>
    <w:rsid w:val="00BF564C"/>
    <w:rsid w:val="00C00A99"/>
    <w:rsid w:val="00C2436F"/>
    <w:rsid w:val="00C40E9B"/>
    <w:rsid w:val="00C556CF"/>
    <w:rsid w:val="00C82714"/>
    <w:rsid w:val="00C8595C"/>
    <w:rsid w:val="00C95833"/>
    <w:rsid w:val="00CA6444"/>
    <w:rsid w:val="00CA664D"/>
    <w:rsid w:val="00CF33DB"/>
    <w:rsid w:val="00CF4B7F"/>
    <w:rsid w:val="00D06416"/>
    <w:rsid w:val="00D07CC1"/>
    <w:rsid w:val="00D10E7D"/>
    <w:rsid w:val="00D24BEE"/>
    <w:rsid w:val="00D40C0C"/>
    <w:rsid w:val="00D42938"/>
    <w:rsid w:val="00D56FD1"/>
    <w:rsid w:val="00D7615B"/>
    <w:rsid w:val="00D7785B"/>
    <w:rsid w:val="00DA5DE6"/>
    <w:rsid w:val="00DA6D75"/>
    <w:rsid w:val="00DD68B4"/>
    <w:rsid w:val="00DD6DFF"/>
    <w:rsid w:val="00E12AA7"/>
    <w:rsid w:val="00E17A21"/>
    <w:rsid w:val="00E22073"/>
    <w:rsid w:val="00E27560"/>
    <w:rsid w:val="00E371AA"/>
    <w:rsid w:val="00E513A0"/>
    <w:rsid w:val="00E55E08"/>
    <w:rsid w:val="00E7241E"/>
    <w:rsid w:val="00E773F6"/>
    <w:rsid w:val="00E830E1"/>
    <w:rsid w:val="00E842C3"/>
    <w:rsid w:val="00E9545B"/>
    <w:rsid w:val="00EC3AAB"/>
    <w:rsid w:val="00ED493C"/>
    <w:rsid w:val="00EE6C02"/>
    <w:rsid w:val="00EF44B2"/>
    <w:rsid w:val="00EF57F3"/>
    <w:rsid w:val="00F1020E"/>
    <w:rsid w:val="00F14503"/>
    <w:rsid w:val="00F22906"/>
    <w:rsid w:val="00F362F3"/>
    <w:rsid w:val="00F52820"/>
    <w:rsid w:val="00F65535"/>
    <w:rsid w:val="00F66B86"/>
    <w:rsid w:val="00F90AE6"/>
    <w:rsid w:val="00F920EC"/>
    <w:rsid w:val="00FC7900"/>
    <w:rsid w:val="00FD539F"/>
    <w:rsid w:val="00FF139F"/>
    <w:rsid w:val="00FF6703"/>
    <w:rsid w:val="06666503"/>
    <w:rsid w:val="09497C7F"/>
    <w:rsid w:val="09835B31"/>
    <w:rsid w:val="149E17A6"/>
    <w:rsid w:val="20050958"/>
    <w:rsid w:val="2B150283"/>
    <w:rsid w:val="2EEC2646"/>
    <w:rsid w:val="33E318A0"/>
    <w:rsid w:val="3ACB6B08"/>
    <w:rsid w:val="3C8F4DFF"/>
    <w:rsid w:val="3DE75946"/>
    <w:rsid w:val="40E263F0"/>
    <w:rsid w:val="456D670D"/>
    <w:rsid w:val="49312BD3"/>
    <w:rsid w:val="4CD714AA"/>
    <w:rsid w:val="56123709"/>
    <w:rsid w:val="5BAC4892"/>
    <w:rsid w:val="5CC33C1F"/>
    <w:rsid w:val="63DE5226"/>
    <w:rsid w:val="65977EBD"/>
    <w:rsid w:val="65FE0899"/>
    <w:rsid w:val="6D9370E2"/>
    <w:rsid w:val="724943AD"/>
    <w:rsid w:val="728E39CA"/>
    <w:rsid w:val="746E5723"/>
    <w:rsid w:val="7B756A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3"/>
    <w:basedOn w:val="1"/>
    <w:next w:val="1"/>
    <w:link w:val="2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annotation text"/>
    <w:basedOn w:val="1"/>
    <w:link w:val="19"/>
    <w:unhideWhenUsed/>
    <w:qFormat/>
    <w:uiPriority w:val="99"/>
    <w:pPr>
      <w:jc w:val="left"/>
    </w:pPr>
  </w:style>
  <w:style w:type="paragraph" w:styleId="4">
    <w:name w:val="Body Text"/>
    <w:basedOn w:val="1"/>
    <w:link w:val="24"/>
    <w:qFormat/>
    <w:uiPriority w:val="0"/>
    <w:pPr>
      <w:adjustRightInd w:val="0"/>
      <w:jc w:val="left"/>
      <w:textAlignment w:val="baseline"/>
    </w:pPr>
    <w:rPr>
      <w:rFonts w:ascii="Times New Roman" w:hAnsi="Times New Roman" w:eastAsia="宋体" w:cs="Times New Roman"/>
      <w:szCs w:val="20"/>
    </w:rPr>
  </w:style>
  <w:style w:type="paragraph" w:styleId="5">
    <w:name w:val="Body Text Indent"/>
    <w:basedOn w:val="1"/>
    <w:link w:val="21"/>
    <w:unhideWhenUsed/>
    <w:qFormat/>
    <w:uiPriority w:val="99"/>
    <w:pPr>
      <w:spacing w:after="120"/>
      <w:ind w:left="420" w:leftChars="200"/>
    </w:pPr>
  </w:style>
  <w:style w:type="paragraph" w:styleId="6">
    <w:name w:val="Date"/>
    <w:basedOn w:val="1"/>
    <w:next w:val="1"/>
    <w:link w:val="20"/>
    <w:unhideWhenUsed/>
    <w:qFormat/>
    <w:uiPriority w:val="99"/>
    <w:pPr>
      <w:ind w:left="100" w:leftChars="2500"/>
    </w:pPr>
  </w:style>
  <w:style w:type="paragraph" w:styleId="7">
    <w:name w:val="Balloon Text"/>
    <w:basedOn w:val="1"/>
    <w:link w:val="23"/>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qFormat/>
    <w:uiPriority w:val="22"/>
    <w:rPr>
      <w:b/>
      <w:bCs/>
    </w:rPr>
  </w:style>
  <w:style w:type="character" w:styleId="14">
    <w:name w:val="Hyperlink"/>
    <w:unhideWhenUsed/>
    <w:qFormat/>
    <w:uiPriority w:val="99"/>
    <w:rPr>
      <w:color w:val="0000FF"/>
      <w:u w:val="single"/>
    </w:rPr>
  </w:style>
  <w:style w:type="paragraph" w:styleId="15">
    <w:name w:val="List Paragraph"/>
    <w:basedOn w:val="1"/>
    <w:qFormat/>
    <w:uiPriority w:val="34"/>
    <w:pPr>
      <w:ind w:firstLine="420" w:firstLineChars="200"/>
    </w:pPr>
  </w:style>
  <w:style w:type="paragraph" w:customStyle="1" w:styleId="16">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页眉 字符"/>
    <w:link w:val="9"/>
    <w:qFormat/>
    <w:uiPriority w:val="99"/>
    <w:rPr>
      <w:sz w:val="18"/>
      <w:szCs w:val="18"/>
    </w:rPr>
  </w:style>
  <w:style w:type="character" w:customStyle="1" w:styleId="19">
    <w:name w:val="批注文字 字符"/>
    <w:link w:val="3"/>
    <w:qFormat/>
    <w:uiPriority w:val="99"/>
    <w:rPr>
      <w:kern w:val="2"/>
      <w:sz w:val="21"/>
      <w:szCs w:val="22"/>
    </w:rPr>
  </w:style>
  <w:style w:type="character" w:customStyle="1" w:styleId="20">
    <w:name w:val="日期 字符"/>
    <w:basedOn w:val="12"/>
    <w:link w:val="6"/>
    <w:semiHidden/>
    <w:qFormat/>
    <w:uiPriority w:val="99"/>
  </w:style>
  <w:style w:type="character" w:customStyle="1" w:styleId="21">
    <w:name w:val="正文文本缩进 字符"/>
    <w:basedOn w:val="12"/>
    <w:link w:val="5"/>
    <w:semiHidden/>
    <w:qFormat/>
    <w:uiPriority w:val="99"/>
  </w:style>
  <w:style w:type="character" w:customStyle="1" w:styleId="22">
    <w:name w:val="页脚 字符"/>
    <w:link w:val="8"/>
    <w:qFormat/>
    <w:uiPriority w:val="99"/>
    <w:rPr>
      <w:sz w:val="18"/>
      <w:szCs w:val="18"/>
    </w:rPr>
  </w:style>
  <w:style w:type="character" w:customStyle="1" w:styleId="23">
    <w:name w:val="批注框文本 字符"/>
    <w:link w:val="7"/>
    <w:semiHidden/>
    <w:qFormat/>
    <w:uiPriority w:val="99"/>
    <w:rPr>
      <w:kern w:val="2"/>
      <w:sz w:val="18"/>
      <w:szCs w:val="18"/>
    </w:rPr>
  </w:style>
  <w:style w:type="character" w:customStyle="1" w:styleId="24">
    <w:name w:val="正文文本 字符"/>
    <w:link w:val="4"/>
    <w:qFormat/>
    <w:uiPriority w:val="0"/>
    <w:rPr>
      <w:rFonts w:ascii="Times New Roman" w:hAnsi="Times New Roman" w:eastAsia="宋体" w:cs="Times New Roman"/>
      <w:szCs w:val="20"/>
    </w:rPr>
  </w:style>
  <w:style w:type="character" w:customStyle="1" w:styleId="25">
    <w:name w:val="批注文字 字符1"/>
    <w:semiHidden/>
    <w:uiPriority w:val="99"/>
    <w:rPr>
      <w:kern w:val="2"/>
      <w:sz w:val="21"/>
      <w:szCs w:val="22"/>
    </w:rPr>
  </w:style>
  <w:style w:type="character" w:customStyle="1" w:styleId="26">
    <w:name w:val="标题 3 字符"/>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Peng Xun</Company>
  <Pages>23</Pages>
  <Words>1197</Words>
  <Characters>6825</Characters>
  <Lines>56</Lines>
  <Paragraphs>16</Paragraphs>
  <TotalTime>4</TotalTime>
  <ScaleCrop>false</ScaleCrop>
  <LinksUpToDate>false</LinksUpToDate>
  <CharactersWithSpaces>8006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2021-02-01T13:38:00Z</dcterms:created>
  <dc:creator>张钦峰</dc:creator>
  <cp:lastModifiedBy>张璐</cp:lastModifiedBy>
  <cp:lastPrinted>2021-03-05T09:03:00Z</cp:lastPrinted>
  <dcterms:modified xsi:type="dcterms:W3CDTF">2021-03-12T03:42:23Z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